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6C26" w14:textId="2C02631A" w:rsidR="00A704FE" w:rsidRPr="00F06B9C" w:rsidRDefault="00111686" w:rsidP="00A704FE">
      <w:pPr>
        <w:ind w:left="2410"/>
      </w:pPr>
      <w:r w:rsidRPr="00F06B9C">
        <w:rPr>
          <w:noProof/>
        </w:rPr>
        <w:drawing>
          <wp:anchor distT="0" distB="0" distL="114300" distR="114300" simplePos="0" relativeHeight="251664384" behindDoc="0" locked="0" layoutInCell="1" allowOverlap="1" wp14:anchorId="72A09683" wp14:editId="6F577B4D">
            <wp:simplePos x="0" y="0"/>
            <wp:positionH relativeFrom="column">
              <wp:posOffset>-541325</wp:posOffset>
            </wp:positionH>
            <wp:positionV relativeFrom="paragraph">
              <wp:posOffset>314554</wp:posOffset>
            </wp:positionV>
            <wp:extent cx="1630558" cy="2306452"/>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0558" cy="2306452"/>
                    </a:xfrm>
                    <a:prstGeom prst="rect">
                      <a:avLst/>
                    </a:prstGeom>
                  </pic:spPr>
                </pic:pic>
              </a:graphicData>
            </a:graphic>
            <wp14:sizeRelH relativeFrom="page">
              <wp14:pctWidth>0</wp14:pctWidth>
            </wp14:sizeRelH>
            <wp14:sizeRelV relativeFrom="page">
              <wp14:pctHeight>0</wp14:pctHeight>
            </wp14:sizeRelV>
          </wp:anchor>
        </w:drawing>
      </w:r>
    </w:p>
    <w:p w14:paraId="7D58AF1F" w14:textId="635B149F" w:rsidR="00A64ACD" w:rsidRPr="00F06B9C" w:rsidRDefault="003F7CCE" w:rsidP="00A704FE">
      <w:pPr>
        <w:ind w:left="2410"/>
        <w:rPr>
          <w:color w:val="4C1E18"/>
        </w:rPr>
      </w:pPr>
      <w:r w:rsidRPr="00F06B9C">
        <w:rPr>
          <w:noProof/>
          <w:color w:val="4C1E18"/>
        </w:rPr>
        <mc:AlternateContent>
          <mc:Choice Requires="wps">
            <w:drawing>
              <wp:anchor distT="0" distB="0" distL="114300" distR="114300" simplePos="0" relativeHeight="251640832" behindDoc="0" locked="0" layoutInCell="1" allowOverlap="1" wp14:anchorId="5C85D04E" wp14:editId="6A10E0B1">
                <wp:simplePos x="0" y="0"/>
                <wp:positionH relativeFrom="column">
                  <wp:posOffset>1377950</wp:posOffset>
                </wp:positionH>
                <wp:positionV relativeFrom="paragraph">
                  <wp:posOffset>19050</wp:posOffset>
                </wp:positionV>
                <wp:extent cx="0" cy="4502150"/>
                <wp:effectExtent l="0" t="0" r="38100" b="31750"/>
                <wp:wrapNone/>
                <wp:docPr id="2" name="Straight Connector 2"/>
                <wp:cNvGraphicFramePr/>
                <a:graphic xmlns:a="http://schemas.openxmlformats.org/drawingml/2006/main">
                  <a:graphicData uri="http://schemas.microsoft.com/office/word/2010/wordprocessingShape">
                    <wps:wsp>
                      <wps:cNvCnPr/>
                      <wps:spPr>
                        <a:xfrm>
                          <a:off x="0" y="0"/>
                          <a:ext cx="0" cy="4502150"/>
                        </a:xfrm>
                        <a:prstGeom prst="line">
                          <a:avLst/>
                        </a:prstGeom>
                        <a:ln w="12700">
                          <a:solidFill>
                            <a:srgbClr val="4C1E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17AE0B3B" id="Straight Connecto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5pt" to="108.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" strokecolor="#4c1e18" strokeweight="1pt">
                <v:stroke joinstyle="miter"/>
              </v:line>
            </w:pict>
          </mc:Fallback>
        </mc:AlternateContent>
      </w:r>
      <w:r w:rsidR="00D63EEE" w:rsidRPr="00F06B9C">
        <w:rPr>
          <w:color w:val="4C1E18"/>
        </w:rPr>
        <w:t>COMMUNITY SERVICE | REPORT</w:t>
      </w:r>
      <w:r w:rsidR="00ED6823" w:rsidRPr="00F06B9C">
        <w:rPr>
          <w:color w:val="4C1E18"/>
        </w:rPr>
        <w:t xml:space="preserve"> </w:t>
      </w:r>
      <w:r w:rsidR="00B52455" w:rsidRPr="00F06B9C">
        <w:rPr>
          <w:color w:val="4C1E18"/>
        </w:rPr>
        <w:t xml:space="preserve"> </w:t>
      </w:r>
      <w:r w:rsidR="00A704FE" w:rsidRPr="00F06B9C">
        <w:rPr>
          <w:color w:val="4C1E18"/>
        </w:rPr>
        <w:t xml:space="preserve"> </w:t>
      </w:r>
    </w:p>
    <w:p w14:paraId="26989336" w14:textId="2266D2DE" w:rsidR="00A704FE" w:rsidRPr="00F06B9C" w:rsidRDefault="002F1D86" w:rsidP="00C967DF">
      <w:pPr>
        <w:ind w:left="2410"/>
        <w:rPr>
          <w:rFonts w:ascii="Corbel" w:hAnsi="Corbel"/>
          <w:b/>
          <w:bCs/>
          <w:sz w:val="30"/>
          <w:szCs w:val="30"/>
        </w:rPr>
      </w:pPr>
      <w:r w:rsidRPr="002F1D86">
        <w:rPr>
          <w:rFonts w:ascii="Corbel" w:hAnsi="Corbel"/>
          <w:b/>
          <w:bCs/>
          <w:sz w:val="30"/>
          <w:szCs w:val="30"/>
        </w:rPr>
        <w:t>Unraveling Community Dynamics: Management Strategies for SME Development</w:t>
      </w:r>
    </w:p>
    <w:p w14:paraId="19EF9C80" w14:textId="49DFC167" w:rsidR="00A704FE" w:rsidRPr="00F06B9C" w:rsidRDefault="003073D7" w:rsidP="00A704FE">
      <w:pPr>
        <w:ind w:left="2410"/>
        <w:rPr>
          <w:rFonts w:ascii="Corbel" w:hAnsi="Corbel"/>
          <w:b/>
          <w:bCs/>
          <w:sz w:val="16"/>
          <w:szCs w:val="16"/>
          <w:vertAlign w:val="superscript"/>
        </w:rPr>
      </w:pPr>
      <w:r>
        <w:rPr>
          <w:rFonts w:ascii="Corbel" w:hAnsi="Corbel"/>
          <w:b/>
          <w:bCs/>
          <w:sz w:val="16"/>
          <w:szCs w:val="16"/>
        </w:rPr>
        <w:t>Suarlin</w:t>
      </w:r>
      <w:r w:rsidR="00A704FE" w:rsidRPr="00F06B9C">
        <w:rPr>
          <w:rFonts w:ascii="Corbel" w:hAnsi="Corbel"/>
          <w:b/>
          <w:bCs/>
          <w:sz w:val="16"/>
          <w:szCs w:val="16"/>
          <w:vertAlign w:val="superscript"/>
        </w:rPr>
        <w:t>1*</w:t>
      </w:r>
    </w:p>
    <w:p w14:paraId="610937BB" w14:textId="5EA91171" w:rsidR="00C967DF" w:rsidRPr="00F06B9C" w:rsidRDefault="00254112" w:rsidP="003073D7">
      <w:pPr>
        <w:spacing w:after="0" w:line="240" w:lineRule="auto"/>
        <w:ind w:left="2410"/>
        <w:rPr>
          <w:rFonts w:ascii="Corbel" w:eastAsia="Corbel" w:hAnsi="Corbel" w:cs="Corbel"/>
          <w:sz w:val="14"/>
          <w:szCs w:val="14"/>
        </w:rPr>
      </w:pPr>
      <w:r w:rsidRPr="00F06B9C">
        <w:rPr>
          <w:rFonts w:ascii="Corbel" w:eastAsia="Corbel" w:hAnsi="Corbel" w:cs="Corbel"/>
          <w:sz w:val="14"/>
          <w:szCs w:val="14"/>
          <w:vertAlign w:val="superscript"/>
        </w:rPr>
        <w:t>1</w:t>
      </w:r>
      <w:r w:rsidR="00C967DF" w:rsidRPr="00F06B9C">
        <w:rPr>
          <w:rFonts w:ascii="Corbel" w:eastAsia="Corbel" w:hAnsi="Corbel" w:cs="Corbel"/>
          <w:sz w:val="14"/>
          <w:szCs w:val="14"/>
          <w:vertAlign w:val="superscript"/>
        </w:rPr>
        <w:t xml:space="preserve"> </w:t>
      </w:r>
      <w:r w:rsidRPr="00F06B9C">
        <w:rPr>
          <w:rFonts w:ascii="Corbel" w:eastAsia="Corbel" w:hAnsi="Corbel" w:cs="Corbel"/>
          <w:sz w:val="14"/>
          <w:szCs w:val="14"/>
        </w:rPr>
        <w:t xml:space="preserve">Department of </w:t>
      </w:r>
      <w:r w:rsidR="003073D7">
        <w:rPr>
          <w:rFonts w:ascii="Corbel" w:eastAsia="Corbel" w:hAnsi="Corbel" w:cs="Corbel"/>
          <w:sz w:val="14"/>
          <w:szCs w:val="14"/>
        </w:rPr>
        <w:t>Elementary Teacher Education</w:t>
      </w:r>
      <w:r w:rsidRPr="00F06B9C">
        <w:rPr>
          <w:rFonts w:ascii="Corbel" w:eastAsia="Corbel" w:hAnsi="Corbel" w:cs="Corbel"/>
          <w:sz w:val="14"/>
          <w:szCs w:val="14"/>
        </w:rPr>
        <w:t xml:space="preserve">, Faculty of </w:t>
      </w:r>
      <w:r w:rsidR="003073D7">
        <w:rPr>
          <w:rFonts w:ascii="Corbel" w:eastAsia="Corbel" w:hAnsi="Corbel" w:cs="Corbel"/>
          <w:sz w:val="14"/>
          <w:szCs w:val="14"/>
        </w:rPr>
        <w:t>Education</w:t>
      </w:r>
      <w:r w:rsidR="00C967DF" w:rsidRPr="00F06B9C">
        <w:rPr>
          <w:rFonts w:ascii="Corbel" w:eastAsia="Corbel" w:hAnsi="Corbel" w:cs="Corbel"/>
          <w:sz w:val="14"/>
          <w:szCs w:val="14"/>
        </w:rPr>
        <w:t>,</w:t>
      </w:r>
      <w:r w:rsidRPr="00F06B9C">
        <w:rPr>
          <w:rFonts w:ascii="Corbel" w:eastAsia="Corbel" w:hAnsi="Corbel" w:cs="Corbel"/>
          <w:sz w:val="14"/>
          <w:szCs w:val="14"/>
        </w:rPr>
        <w:t xml:space="preserve"> Universitas </w:t>
      </w:r>
      <w:r w:rsidR="003073D7">
        <w:rPr>
          <w:rFonts w:ascii="Corbel" w:eastAsia="Corbel" w:hAnsi="Corbel" w:cs="Corbel"/>
          <w:sz w:val="14"/>
          <w:szCs w:val="14"/>
        </w:rPr>
        <w:t>Negeri Makassar</w:t>
      </w:r>
      <w:r w:rsidRPr="00F06B9C">
        <w:rPr>
          <w:rFonts w:ascii="Corbel" w:eastAsia="Corbel" w:hAnsi="Corbel" w:cs="Corbel"/>
          <w:sz w:val="14"/>
          <w:szCs w:val="14"/>
        </w:rPr>
        <w:t xml:space="preserve">, </w:t>
      </w:r>
      <w:r w:rsidR="00C967DF" w:rsidRPr="00F06B9C">
        <w:rPr>
          <w:rFonts w:ascii="Corbel" w:eastAsia="Corbel" w:hAnsi="Corbel" w:cs="Corbel"/>
          <w:sz w:val="14"/>
          <w:szCs w:val="14"/>
        </w:rPr>
        <w:t>Makassar</w:t>
      </w:r>
      <w:r w:rsidRPr="00F06B9C">
        <w:rPr>
          <w:rFonts w:ascii="Corbel" w:eastAsia="Corbel" w:hAnsi="Corbel" w:cs="Corbel"/>
          <w:sz w:val="14"/>
          <w:szCs w:val="14"/>
        </w:rPr>
        <w:t>, Indonesia. Email</w:t>
      </w:r>
      <w:r w:rsidR="003073D7">
        <w:rPr>
          <w:rFonts w:ascii="Corbel" w:eastAsia="Corbel" w:hAnsi="Corbel" w:cs="Corbel"/>
          <w:sz w:val="14"/>
          <w:szCs w:val="14"/>
        </w:rPr>
        <w:t xml:space="preserve">: </w:t>
      </w:r>
      <w:hyperlink r:id="rId9" w:history="1">
        <w:r w:rsidR="003073D7" w:rsidRPr="002E0413">
          <w:rPr>
            <w:rStyle w:val="Hyperlink"/>
            <w:rFonts w:ascii="Corbel" w:eastAsia="Corbel" w:hAnsi="Corbel" w:cs="Corbel"/>
            <w:sz w:val="14"/>
            <w:szCs w:val="14"/>
          </w:rPr>
          <w:t>suarlin@unm.ac.id</w:t>
        </w:r>
      </w:hyperlink>
      <w:r w:rsidR="003073D7">
        <w:rPr>
          <w:rFonts w:ascii="Corbel" w:eastAsia="Corbel" w:hAnsi="Corbel" w:cs="Corbel"/>
          <w:sz w:val="14"/>
          <w:szCs w:val="14"/>
        </w:rPr>
        <w:t xml:space="preserve"> </w:t>
      </w:r>
    </w:p>
    <w:p w14:paraId="63C3E2EB" w14:textId="77777777" w:rsidR="00C967DF" w:rsidRPr="00F06B9C" w:rsidRDefault="00C967DF" w:rsidP="00254112">
      <w:pPr>
        <w:spacing w:after="0" w:line="240" w:lineRule="auto"/>
        <w:ind w:left="2410"/>
        <w:rPr>
          <w:rFonts w:ascii="Corbel" w:eastAsia="Corbel" w:hAnsi="Corbel" w:cs="Corbel"/>
          <w:sz w:val="14"/>
          <w:szCs w:val="14"/>
        </w:rPr>
      </w:pPr>
    </w:p>
    <w:p w14:paraId="117D0D42" w14:textId="2E559DC2" w:rsidR="00254112" w:rsidRPr="00F06B9C" w:rsidRDefault="00254112" w:rsidP="00A704FE">
      <w:pPr>
        <w:ind w:left="2410"/>
        <w:rPr>
          <w:rFonts w:ascii="Corbel" w:hAnsi="Corbel"/>
          <w:b/>
          <w:bCs/>
          <w:sz w:val="16"/>
          <w:szCs w:val="16"/>
          <w:vertAlign w:val="superscript"/>
        </w:rPr>
      </w:pPr>
    </w:p>
    <w:p w14:paraId="6A1B0D98" w14:textId="339DBD33" w:rsidR="00A704FE" w:rsidRPr="00F06B9C" w:rsidRDefault="00FB35F3" w:rsidP="00A704FE">
      <w:pPr>
        <w:ind w:left="2410"/>
        <w:jc w:val="both"/>
        <w:rPr>
          <w:rFonts w:ascii="Adobe Garamond Pro" w:hAnsi="Adobe Garamond Pro"/>
          <w:color w:val="FF0000"/>
          <w:sz w:val="16"/>
          <w:szCs w:val="16"/>
        </w:rPr>
      </w:pPr>
      <w:r w:rsidRPr="00F06B9C">
        <w:rPr>
          <w:noProof/>
          <w:color w:val="4C1E18"/>
        </w:rPr>
        <mc:AlternateContent>
          <mc:Choice Requires="wps">
            <w:drawing>
              <wp:anchor distT="0" distB="0" distL="114300" distR="114300" simplePos="0" relativeHeight="251639808" behindDoc="0" locked="0" layoutInCell="1" allowOverlap="1" wp14:anchorId="4477EF21" wp14:editId="285EAC67">
                <wp:simplePos x="0" y="0"/>
                <wp:positionH relativeFrom="page">
                  <wp:posOffset>65405</wp:posOffset>
                </wp:positionH>
                <wp:positionV relativeFrom="paragraph">
                  <wp:posOffset>654050</wp:posOffset>
                </wp:positionV>
                <wp:extent cx="2220595" cy="1807845"/>
                <wp:effectExtent l="0" t="0" r="8255" b="1905"/>
                <wp:wrapNone/>
                <wp:docPr id="1" name="Rectangle 1"/>
                <wp:cNvGraphicFramePr/>
                <a:graphic xmlns:a="http://schemas.openxmlformats.org/drawingml/2006/main">
                  <a:graphicData uri="http://schemas.microsoft.com/office/word/2010/wordprocessingShape">
                    <wps:wsp>
                      <wps:cNvSpPr/>
                      <wps:spPr>
                        <a:xfrm>
                          <a:off x="0" y="0"/>
                          <a:ext cx="2220595" cy="18078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530768" w14:textId="0ED433E3" w:rsidR="006636CE" w:rsidRPr="00F06B9C" w:rsidRDefault="006636CE" w:rsidP="006636C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Received:</w:t>
                            </w:r>
                            <w:r w:rsidRPr="00F06B9C">
                              <w:rPr>
                                <w:rFonts w:asciiTheme="majorHAnsi" w:hAnsiTheme="majorHAnsi" w:cstheme="majorHAnsi"/>
                                <w:sz w:val="16"/>
                                <w:szCs w:val="16"/>
                              </w:rPr>
                              <w:t xml:space="preserve"> </w:t>
                            </w:r>
                            <w:r>
                              <w:rPr>
                                <w:rFonts w:asciiTheme="majorHAnsi" w:hAnsiTheme="majorHAnsi" w:cstheme="majorHAnsi"/>
                                <w:sz w:val="16"/>
                                <w:szCs w:val="16"/>
                              </w:rPr>
                              <w:t>20</w:t>
                            </w:r>
                            <w:r w:rsidRPr="00F06B9C">
                              <w:rPr>
                                <w:rFonts w:asciiTheme="majorHAnsi" w:hAnsiTheme="majorHAnsi" w:cstheme="majorHAnsi"/>
                                <w:sz w:val="16"/>
                                <w:szCs w:val="16"/>
                              </w:rPr>
                              <w:t xml:space="preserve"> </w:t>
                            </w:r>
                            <w:r>
                              <w:rPr>
                                <w:rFonts w:asciiTheme="majorHAnsi" w:hAnsiTheme="majorHAnsi" w:cstheme="majorHAnsi"/>
                                <w:sz w:val="16"/>
                                <w:szCs w:val="16"/>
                              </w:rPr>
                              <w:t>April</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4E4FEC3C" w14:textId="7219FA0E" w:rsidR="006636CE" w:rsidRPr="00F06B9C" w:rsidRDefault="006636CE" w:rsidP="006636C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Revised: </w:t>
                            </w:r>
                            <w:r>
                              <w:rPr>
                                <w:rFonts w:asciiTheme="majorHAnsi" w:hAnsiTheme="majorHAnsi" w:cstheme="majorHAnsi"/>
                                <w:sz w:val="16"/>
                                <w:szCs w:val="16"/>
                              </w:rPr>
                              <w:t>0</w:t>
                            </w:r>
                            <w:r>
                              <w:rPr>
                                <w:rFonts w:asciiTheme="majorHAnsi" w:hAnsiTheme="majorHAnsi" w:cstheme="majorHAnsi"/>
                                <w:sz w:val="16"/>
                                <w:szCs w:val="16"/>
                              </w:rPr>
                              <w:t>5</w:t>
                            </w:r>
                            <w:r w:rsidRPr="00F06B9C">
                              <w:rPr>
                                <w:rFonts w:asciiTheme="majorHAnsi" w:hAnsiTheme="majorHAnsi" w:cstheme="majorHAnsi"/>
                                <w:sz w:val="16"/>
                                <w:szCs w:val="16"/>
                              </w:rPr>
                              <w:t xml:space="preserve"> </w:t>
                            </w:r>
                            <w:r>
                              <w:rPr>
                                <w:rFonts w:asciiTheme="majorHAnsi" w:hAnsiTheme="majorHAnsi" w:cstheme="majorHAnsi"/>
                                <w:sz w:val="16"/>
                                <w:szCs w:val="16"/>
                              </w:rPr>
                              <w:t>May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6B269043" w14:textId="77777777" w:rsidR="006636CE" w:rsidRPr="00F06B9C" w:rsidRDefault="006636CE" w:rsidP="006636C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Accepted:</w:t>
                            </w:r>
                            <w:r w:rsidRPr="00F06B9C">
                              <w:rPr>
                                <w:rFonts w:asciiTheme="majorHAnsi" w:hAnsiTheme="majorHAnsi" w:cstheme="majorHAnsi"/>
                                <w:sz w:val="16"/>
                                <w:szCs w:val="16"/>
                              </w:rPr>
                              <w:t xml:space="preserve"> </w:t>
                            </w:r>
                            <w:r>
                              <w:rPr>
                                <w:rFonts w:asciiTheme="majorHAnsi" w:hAnsiTheme="majorHAnsi" w:cstheme="majorHAnsi"/>
                                <w:sz w:val="16"/>
                                <w:szCs w:val="16"/>
                              </w:rPr>
                              <w:t>30</w:t>
                            </w:r>
                            <w:r w:rsidRPr="00F06B9C">
                              <w:rPr>
                                <w:rFonts w:asciiTheme="majorHAnsi" w:hAnsiTheme="majorHAnsi" w:cstheme="majorHAnsi"/>
                                <w:sz w:val="16"/>
                                <w:szCs w:val="16"/>
                              </w:rPr>
                              <w:t xml:space="preserve"> </w:t>
                            </w:r>
                            <w:r>
                              <w:rPr>
                                <w:rFonts w:asciiTheme="majorHAnsi" w:hAnsiTheme="majorHAnsi" w:cstheme="majorHAnsi"/>
                                <w:sz w:val="16"/>
                                <w:szCs w:val="16"/>
                              </w:rPr>
                              <w:t>October</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3FDC1403" w14:textId="77777777" w:rsidR="00C967DF" w:rsidRPr="00F06B9C" w:rsidRDefault="00C967DF" w:rsidP="00232686">
                            <w:pPr>
                              <w:spacing w:after="0"/>
                              <w:ind w:left="426"/>
                              <w:rPr>
                                <w:rFonts w:asciiTheme="majorHAnsi" w:hAnsiTheme="majorHAnsi" w:cstheme="majorHAnsi"/>
                                <w:sz w:val="16"/>
                                <w:szCs w:val="16"/>
                              </w:rPr>
                            </w:pPr>
                          </w:p>
                          <w:p w14:paraId="78F88B28" w14:textId="71608909"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sz w:val="16"/>
                                <w:szCs w:val="16"/>
                              </w:rPr>
                              <w:t>*</w:t>
                            </w:r>
                            <w:r w:rsidRPr="00F06B9C">
                              <w:rPr>
                                <w:rFonts w:asciiTheme="majorHAnsi" w:hAnsiTheme="majorHAnsi" w:cstheme="majorHAnsi"/>
                                <w:color w:val="4C1E18"/>
                                <w:sz w:val="16"/>
                                <w:szCs w:val="16"/>
                              </w:rPr>
                              <w:t xml:space="preserve">Corresponding author: </w:t>
                            </w:r>
                            <w:r w:rsidR="003073D7">
                              <w:rPr>
                                <w:rFonts w:asciiTheme="majorHAnsi" w:hAnsiTheme="majorHAnsi" w:cstheme="majorHAnsi"/>
                                <w:sz w:val="16"/>
                                <w:szCs w:val="16"/>
                              </w:rPr>
                              <w:t xml:space="preserve">Suarlin, </w:t>
                            </w:r>
                            <w:r w:rsidR="003073D7" w:rsidRPr="003073D7">
                              <w:rPr>
                                <w:rFonts w:asciiTheme="majorHAnsi" w:hAnsiTheme="majorHAnsi" w:cstheme="majorHAnsi"/>
                                <w:sz w:val="16"/>
                                <w:szCs w:val="16"/>
                              </w:rPr>
                              <w:t xml:space="preserve">Department of Elementary Teacher Education, Faculty of Education, Universitas Negeri Makassar, Makassar, Indonesia. </w:t>
                            </w:r>
                            <w:r w:rsidR="003073D7">
                              <w:rPr>
                                <w:rFonts w:asciiTheme="majorHAnsi" w:hAnsiTheme="majorHAnsi" w:cstheme="majorHAnsi"/>
                                <w:sz w:val="16"/>
                                <w:szCs w:val="16"/>
                              </w:rPr>
                              <w:t xml:space="preserve"> </w:t>
                            </w:r>
                            <w:r w:rsidR="003073D7" w:rsidRPr="003073D7">
                              <w:rPr>
                                <w:rFonts w:asciiTheme="majorHAnsi" w:hAnsiTheme="majorHAnsi" w:cstheme="majorHAnsi"/>
                                <w:sz w:val="16"/>
                                <w:szCs w:val="16"/>
                              </w:rPr>
                              <w:t xml:space="preserve"> </w:t>
                            </w:r>
                          </w:p>
                          <w:p w14:paraId="5C1CD371" w14:textId="77777777" w:rsidR="00C967DF" w:rsidRPr="00F06B9C" w:rsidRDefault="00C967DF" w:rsidP="00232686">
                            <w:pPr>
                              <w:spacing w:after="0"/>
                              <w:ind w:left="426"/>
                              <w:rPr>
                                <w:rFonts w:asciiTheme="majorHAnsi" w:hAnsiTheme="majorHAnsi" w:cstheme="majorHAnsi"/>
                                <w:sz w:val="16"/>
                                <w:szCs w:val="16"/>
                              </w:rPr>
                            </w:pPr>
                          </w:p>
                          <w:p w14:paraId="71FF7617" w14:textId="53E4E7DA"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E-mail: </w:t>
                            </w:r>
                            <w:hyperlink r:id="rId10" w:history="1">
                              <w:r w:rsidR="003073D7" w:rsidRPr="002E0413">
                                <w:rPr>
                                  <w:rStyle w:val="Hyperlink"/>
                                  <w:rFonts w:asciiTheme="majorHAnsi" w:hAnsiTheme="majorHAnsi" w:cstheme="majorHAnsi"/>
                                  <w:sz w:val="16"/>
                                  <w:szCs w:val="16"/>
                                </w:rPr>
                                <w:t>suarlin@unm.ac.id</w:t>
                              </w:r>
                            </w:hyperlink>
                            <w:r w:rsidR="003073D7">
                              <w:rPr>
                                <w:rFonts w:asciiTheme="majorHAnsi" w:hAnsiTheme="majorHAnsi" w:cstheme="majorHAnsi"/>
                                <w:sz w:val="16"/>
                                <w:szCs w:val="16"/>
                              </w:rPr>
                              <w:t xml:space="preserve"> </w:t>
                            </w:r>
                          </w:p>
                          <w:p w14:paraId="7062343B" w14:textId="77777777" w:rsidR="00C967DF" w:rsidRPr="00F06B9C" w:rsidRDefault="00C967DF" w:rsidP="00A704FE">
                            <w:pPr>
                              <w:spacing w:after="0"/>
                              <w:ind w:left="567"/>
                              <w:rPr>
                                <w:rFonts w:asciiTheme="majorHAnsi" w:hAnsiTheme="majorHAnsi" w:cstheme="majorHAnsi"/>
                                <w:sz w:val="16"/>
                                <w:szCs w:val="16"/>
                              </w:rPr>
                            </w:pPr>
                          </w:p>
                          <w:p w14:paraId="70D7282C" w14:textId="62E6ACC0" w:rsidR="00C967DF" w:rsidRPr="00F06B9C" w:rsidRDefault="00C967DF" w:rsidP="00A704FE">
                            <w:pPr>
                              <w:spacing w:after="0"/>
                              <w:ind w:left="567"/>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77EF21" id="Rectangle 1" o:spid="_x0000_s1026" style="position:absolute;left:0;text-align:left;margin-left:5.15pt;margin-top:51.5pt;width:174.85pt;height:142.35pt;z-index:2516398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" fillcolor="white [3201]" stroked="f" strokeweight="1pt">
                <v:textbox>
                  <w:txbxContent>
                    <w:p w14:paraId="2A530768" w14:textId="0ED433E3" w:rsidR="006636CE" w:rsidRPr="00F06B9C" w:rsidRDefault="006636CE" w:rsidP="006636C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Received:</w:t>
                      </w:r>
                      <w:r w:rsidRPr="00F06B9C">
                        <w:rPr>
                          <w:rFonts w:asciiTheme="majorHAnsi" w:hAnsiTheme="majorHAnsi" w:cstheme="majorHAnsi"/>
                          <w:sz w:val="16"/>
                          <w:szCs w:val="16"/>
                        </w:rPr>
                        <w:t xml:space="preserve"> </w:t>
                      </w:r>
                      <w:r>
                        <w:rPr>
                          <w:rFonts w:asciiTheme="majorHAnsi" w:hAnsiTheme="majorHAnsi" w:cstheme="majorHAnsi"/>
                          <w:sz w:val="16"/>
                          <w:szCs w:val="16"/>
                        </w:rPr>
                        <w:t>20</w:t>
                      </w:r>
                      <w:r w:rsidRPr="00F06B9C">
                        <w:rPr>
                          <w:rFonts w:asciiTheme="majorHAnsi" w:hAnsiTheme="majorHAnsi" w:cstheme="majorHAnsi"/>
                          <w:sz w:val="16"/>
                          <w:szCs w:val="16"/>
                        </w:rPr>
                        <w:t xml:space="preserve"> </w:t>
                      </w:r>
                      <w:r>
                        <w:rPr>
                          <w:rFonts w:asciiTheme="majorHAnsi" w:hAnsiTheme="majorHAnsi" w:cstheme="majorHAnsi"/>
                          <w:sz w:val="16"/>
                          <w:szCs w:val="16"/>
                        </w:rPr>
                        <w:t>April</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4E4FEC3C" w14:textId="7219FA0E" w:rsidR="006636CE" w:rsidRPr="00F06B9C" w:rsidRDefault="006636CE" w:rsidP="006636C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Revised: </w:t>
                      </w:r>
                      <w:r>
                        <w:rPr>
                          <w:rFonts w:asciiTheme="majorHAnsi" w:hAnsiTheme="majorHAnsi" w:cstheme="majorHAnsi"/>
                          <w:sz w:val="16"/>
                          <w:szCs w:val="16"/>
                        </w:rPr>
                        <w:t>0</w:t>
                      </w:r>
                      <w:r>
                        <w:rPr>
                          <w:rFonts w:asciiTheme="majorHAnsi" w:hAnsiTheme="majorHAnsi" w:cstheme="majorHAnsi"/>
                          <w:sz w:val="16"/>
                          <w:szCs w:val="16"/>
                        </w:rPr>
                        <w:t>5</w:t>
                      </w:r>
                      <w:r w:rsidRPr="00F06B9C">
                        <w:rPr>
                          <w:rFonts w:asciiTheme="majorHAnsi" w:hAnsiTheme="majorHAnsi" w:cstheme="majorHAnsi"/>
                          <w:sz w:val="16"/>
                          <w:szCs w:val="16"/>
                        </w:rPr>
                        <w:t xml:space="preserve"> </w:t>
                      </w:r>
                      <w:r>
                        <w:rPr>
                          <w:rFonts w:asciiTheme="majorHAnsi" w:hAnsiTheme="majorHAnsi" w:cstheme="majorHAnsi"/>
                          <w:sz w:val="16"/>
                          <w:szCs w:val="16"/>
                        </w:rPr>
                        <w:t>May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6B269043" w14:textId="77777777" w:rsidR="006636CE" w:rsidRPr="00F06B9C" w:rsidRDefault="006636CE" w:rsidP="006636CE">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Accepted:</w:t>
                      </w:r>
                      <w:r w:rsidRPr="00F06B9C">
                        <w:rPr>
                          <w:rFonts w:asciiTheme="majorHAnsi" w:hAnsiTheme="majorHAnsi" w:cstheme="majorHAnsi"/>
                          <w:sz w:val="16"/>
                          <w:szCs w:val="16"/>
                        </w:rPr>
                        <w:t xml:space="preserve"> </w:t>
                      </w:r>
                      <w:r>
                        <w:rPr>
                          <w:rFonts w:asciiTheme="majorHAnsi" w:hAnsiTheme="majorHAnsi" w:cstheme="majorHAnsi"/>
                          <w:sz w:val="16"/>
                          <w:szCs w:val="16"/>
                        </w:rPr>
                        <w:t>30</w:t>
                      </w:r>
                      <w:r w:rsidRPr="00F06B9C">
                        <w:rPr>
                          <w:rFonts w:asciiTheme="majorHAnsi" w:hAnsiTheme="majorHAnsi" w:cstheme="majorHAnsi"/>
                          <w:sz w:val="16"/>
                          <w:szCs w:val="16"/>
                        </w:rPr>
                        <w:t xml:space="preserve"> </w:t>
                      </w:r>
                      <w:r>
                        <w:rPr>
                          <w:rFonts w:asciiTheme="majorHAnsi" w:hAnsiTheme="majorHAnsi" w:cstheme="majorHAnsi"/>
                          <w:sz w:val="16"/>
                          <w:szCs w:val="16"/>
                        </w:rPr>
                        <w:t>October</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3FDC1403" w14:textId="77777777" w:rsidR="00C967DF" w:rsidRPr="00F06B9C" w:rsidRDefault="00C967DF" w:rsidP="00232686">
                      <w:pPr>
                        <w:spacing w:after="0"/>
                        <w:ind w:left="426"/>
                        <w:rPr>
                          <w:rFonts w:asciiTheme="majorHAnsi" w:hAnsiTheme="majorHAnsi" w:cstheme="majorHAnsi"/>
                          <w:sz w:val="16"/>
                          <w:szCs w:val="16"/>
                        </w:rPr>
                      </w:pPr>
                    </w:p>
                    <w:p w14:paraId="78F88B28" w14:textId="71608909"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sz w:val="16"/>
                          <w:szCs w:val="16"/>
                        </w:rPr>
                        <w:t>*</w:t>
                      </w:r>
                      <w:r w:rsidRPr="00F06B9C">
                        <w:rPr>
                          <w:rFonts w:asciiTheme="majorHAnsi" w:hAnsiTheme="majorHAnsi" w:cstheme="majorHAnsi"/>
                          <w:color w:val="4C1E18"/>
                          <w:sz w:val="16"/>
                          <w:szCs w:val="16"/>
                        </w:rPr>
                        <w:t xml:space="preserve">Corresponding author: </w:t>
                      </w:r>
                      <w:r w:rsidR="003073D7">
                        <w:rPr>
                          <w:rFonts w:asciiTheme="majorHAnsi" w:hAnsiTheme="majorHAnsi" w:cstheme="majorHAnsi"/>
                          <w:sz w:val="16"/>
                          <w:szCs w:val="16"/>
                        </w:rPr>
                        <w:t xml:space="preserve">Suarlin, </w:t>
                      </w:r>
                      <w:r w:rsidR="003073D7" w:rsidRPr="003073D7">
                        <w:rPr>
                          <w:rFonts w:asciiTheme="majorHAnsi" w:hAnsiTheme="majorHAnsi" w:cstheme="majorHAnsi"/>
                          <w:sz w:val="16"/>
                          <w:szCs w:val="16"/>
                        </w:rPr>
                        <w:t xml:space="preserve">Department of Elementary Teacher Education, Faculty of Education, Universitas Negeri Makassar, Makassar, Indonesia. </w:t>
                      </w:r>
                      <w:r w:rsidR="003073D7">
                        <w:rPr>
                          <w:rFonts w:asciiTheme="majorHAnsi" w:hAnsiTheme="majorHAnsi" w:cstheme="majorHAnsi"/>
                          <w:sz w:val="16"/>
                          <w:szCs w:val="16"/>
                        </w:rPr>
                        <w:t xml:space="preserve"> </w:t>
                      </w:r>
                      <w:r w:rsidR="003073D7" w:rsidRPr="003073D7">
                        <w:rPr>
                          <w:rFonts w:asciiTheme="majorHAnsi" w:hAnsiTheme="majorHAnsi" w:cstheme="majorHAnsi"/>
                          <w:sz w:val="16"/>
                          <w:szCs w:val="16"/>
                        </w:rPr>
                        <w:t xml:space="preserve"> </w:t>
                      </w:r>
                    </w:p>
                    <w:p w14:paraId="5C1CD371" w14:textId="77777777" w:rsidR="00C967DF" w:rsidRPr="00F06B9C" w:rsidRDefault="00C967DF" w:rsidP="00232686">
                      <w:pPr>
                        <w:spacing w:after="0"/>
                        <w:ind w:left="426"/>
                        <w:rPr>
                          <w:rFonts w:asciiTheme="majorHAnsi" w:hAnsiTheme="majorHAnsi" w:cstheme="majorHAnsi"/>
                          <w:sz w:val="16"/>
                          <w:szCs w:val="16"/>
                        </w:rPr>
                      </w:pPr>
                    </w:p>
                    <w:p w14:paraId="71FF7617" w14:textId="53E4E7DA"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E-mail: </w:t>
                      </w:r>
                      <w:hyperlink r:id="rId11" w:history="1">
                        <w:r w:rsidR="003073D7" w:rsidRPr="002E0413">
                          <w:rPr>
                            <w:rStyle w:val="Hyperlink"/>
                            <w:rFonts w:asciiTheme="majorHAnsi" w:hAnsiTheme="majorHAnsi" w:cstheme="majorHAnsi"/>
                            <w:sz w:val="16"/>
                            <w:szCs w:val="16"/>
                          </w:rPr>
                          <w:t>suarlin@unm.ac.id</w:t>
                        </w:r>
                      </w:hyperlink>
                      <w:r w:rsidR="003073D7">
                        <w:rPr>
                          <w:rFonts w:asciiTheme="majorHAnsi" w:hAnsiTheme="majorHAnsi" w:cstheme="majorHAnsi"/>
                          <w:sz w:val="16"/>
                          <w:szCs w:val="16"/>
                        </w:rPr>
                        <w:t xml:space="preserve"> </w:t>
                      </w:r>
                    </w:p>
                    <w:p w14:paraId="7062343B" w14:textId="77777777" w:rsidR="00C967DF" w:rsidRPr="00F06B9C" w:rsidRDefault="00C967DF" w:rsidP="00A704FE">
                      <w:pPr>
                        <w:spacing w:after="0"/>
                        <w:ind w:left="567"/>
                        <w:rPr>
                          <w:rFonts w:asciiTheme="majorHAnsi" w:hAnsiTheme="majorHAnsi" w:cstheme="majorHAnsi"/>
                          <w:sz w:val="16"/>
                          <w:szCs w:val="16"/>
                        </w:rPr>
                      </w:pPr>
                    </w:p>
                    <w:p w14:paraId="70D7282C" w14:textId="62E6ACC0" w:rsidR="00C967DF" w:rsidRPr="00F06B9C" w:rsidRDefault="00C967DF" w:rsidP="00A704FE">
                      <w:pPr>
                        <w:spacing w:after="0"/>
                        <w:ind w:left="567"/>
                        <w:rPr>
                          <w:rFonts w:asciiTheme="majorHAnsi" w:hAnsiTheme="majorHAnsi" w:cstheme="majorHAnsi"/>
                          <w:sz w:val="16"/>
                          <w:szCs w:val="16"/>
                        </w:rPr>
                      </w:pPr>
                    </w:p>
                  </w:txbxContent>
                </v:textbox>
                <w10:wrap anchorx="page"/>
              </v:rect>
            </w:pict>
          </mc:Fallback>
        </mc:AlternateContent>
      </w:r>
      <w:r w:rsidR="00A704FE" w:rsidRPr="00F06B9C">
        <w:rPr>
          <w:rFonts w:ascii="Corbel" w:hAnsi="Corbel"/>
          <w:b/>
          <w:bCs/>
          <w:color w:val="4C1E18"/>
          <w:sz w:val="20"/>
          <w:szCs w:val="20"/>
        </w:rPr>
        <w:t>Abstract:</w:t>
      </w:r>
      <w:r w:rsidR="00A704FE" w:rsidRPr="00F06B9C">
        <w:rPr>
          <w:rFonts w:ascii="EB Garamond" w:hAnsi="EB Garamond"/>
          <w:b/>
          <w:bCs/>
          <w:color w:val="689828"/>
          <w:sz w:val="20"/>
          <w:szCs w:val="20"/>
        </w:rPr>
        <w:t xml:space="preserve"> </w:t>
      </w:r>
      <w:r w:rsidR="008B34CD" w:rsidRPr="008B34CD">
        <w:rPr>
          <w:rFonts w:ascii="EB Garamond" w:hAnsi="EB Garamond"/>
          <w:color w:val="000000" w:themeColor="text1"/>
          <w:sz w:val="18"/>
          <w:szCs w:val="18"/>
        </w:rPr>
        <w:t>This study explores management strategies for Small and Medium Enterprises (SMEs) development and community resilience. Employing a qualitative research approach, the literature on SME development and community dynamics is systematically reviewed. The research method involves a comprehensive literature search, data extraction, and thematic analysis to uncover patterns, themes, and relationships. Key findings indicate that fostering collaboration, resource mobilization, and access to finance are fundamental management strategies for SME growth and sustainability. Collective action mechanisms, industry clustering, and policy interventions emerge as effective approaches to promote SME development and industry specialization within communities. The study underscores the importance of strategic management strategies in unlocking the growth potential of SMEs and contributing to community development and economic resilience. The synthesis of literature provides insights into the nuanced interactions between management strategies, community dynamics, and SME performance. The findings have implications for policymakers, practitioners, and researchers in the field of SME development and community economics.</w:t>
      </w:r>
    </w:p>
    <w:p w14:paraId="09BD7927" w14:textId="0D1A4100" w:rsidR="00A704FE" w:rsidRPr="00F06B9C" w:rsidRDefault="00A704FE" w:rsidP="00254112">
      <w:pPr>
        <w:spacing w:after="0" w:line="240" w:lineRule="auto"/>
        <w:ind w:left="2410"/>
        <w:jc w:val="both"/>
        <w:rPr>
          <w:rFonts w:ascii="Corbel" w:hAnsi="Corbel"/>
          <w:color w:val="FF0000"/>
          <w:sz w:val="16"/>
          <w:szCs w:val="16"/>
        </w:rPr>
      </w:pPr>
      <w:r w:rsidRPr="00F06B9C">
        <w:rPr>
          <w:rFonts w:ascii="Corbel" w:hAnsi="Corbel"/>
          <w:b/>
          <w:bCs/>
          <w:color w:val="4C1E18"/>
          <w:sz w:val="16"/>
          <w:szCs w:val="16"/>
        </w:rPr>
        <w:t>Keywords</w:t>
      </w:r>
      <w:r w:rsidRPr="00F06B9C">
        <w:rPr>
          <w:rFonts w:ascii="Corbel" w:hAnsi="Corbel"/>
          <w:color w:val="4C1E18"/>
          <w:sz w:val="16"/>
          <w:szCs w:val="16"/>
        </w:rPr>
        <w:t>:</w:t>
      </w:r>
      <w:r w:rsidRPr="00F06B9C">
        <w:rPr>
          <w:rFonts w:ascii="Corbel" w:hAnsi="Corbel"/>
          <w:sz w:val="16"/>
          <w:szCs w:val="16"/>
        </w:rPr>
        <w:t xml:space="preserve"> </w:t>
      </w:r>
      <w:r w:rsidR="008B34CD" w:rsidRPr="008B34CD">
        <w:rPr>
          <w:rFonts w:ascii="Corbel" w:hAnsi="Corbel"/>
          <w:sz w:val="16"/>
          <w:szCs w:val="16"/>
        </w:rPr>
        <w:t>Small and Medium Enterprises, management strategies, community resilience, collective action, industry clustering.</w:t>
      </w:r>
    </w:p>
    <w:p w14:paraId="18F0A3EA" w14:textId="62CD15DB" w:rsidR="003F7CCE" w:rsidRDefault="003F7CCE" w:rsidP="00254112">
      <w:pPr>
        <w:spacing w:after="0" w:line="240" w:lineRule="auto"/>
        <w:ind w:left="2410"/>
        <w:jc w:val="both"/>
        <w:rPr>
          <w:rFonts w:ascii="Corbel" w:hAnsi="Corbel"/>
          <w:color w:val="FF0000"/>
          <w:sz w:val="16"/>
          <w:szCs w:val="16"/>
        </w:rPr>
      </w:pPr>
    </w:p>
    <w:p w14:paraId="357F79CE" w14:textId="043F38DA" w:rsidR="00C86047" w:rsidRPr="00F06B9C" w:rsidRDefault="00C86047" w:rsidP="00254112">
      <w:pPr>
        <w:spacing w:after="0" w:line="240" w:lineRule="auto"/>
        <w:ind w:left="2410"/>
        <w:jc w:val="both"/>
        <w:rPr>
          <w:rFonts w:ascii="Corbel" w:hAnsi="Corbel"/>
          <w:color w:val="FF0000"/>
          <w:sz w:val="16"/>
          <w:szCs w:val="16"/>
        </w:rPr>
      </w:pPr>
      <w:r>
        <w:rPr>
          <w:rFonts w:ascii="Corbel" w:hAnsi="Corbel"/>
          <w:b/>
          <w:bCs/>
          <w:color w:val="4C1E18"/>
          <w:sz w:val="16"/>
          <w:szCs w:val="16"/>
        </w:rPr>
        <w:t xml:space="preserve">JEL Code: </w:t>
      </w:r>
      <w:r w:rsidR="008B34CD" w:rsidRPr="008B34CD">
        <w:rPr>
          <w:rFonts w:ascii="Corbel" w:hAnsi="Corbel"/>
          <w:sz w:val="16"/>
          <w:szCs w:val="16"/>
        </w:rPr>
        <w:t>L26, O14, O18</w:t>
      </w:r>
    </w:p>
    <w:p w14:paraId="08C94C79" w14:textId="77777777" w:rsidR="003F7CCE" w:rsidRPr="00F06B9C" w:rsidRDefault="003F7CCE" w:rsidP="00254112">
      <w:pPr>
        <w:spacing w:after="0" w:line="240" w:lineRule="auto"/>
        <w:ind w:left="2410"/>
        <w:jc w:val="both"/>
        <w:rPr>
          <w:rFonts w:ascii="Corbel" w:hAnsi="Corbel"/>
          <w:color w:val="FF0000"/>
          <w:sz w:val="16"/>
          <w:szCs w:val="16"/>
        </w:rPr>
      </w:pPr>
    </w:p>
    <w:p w14:paraId="55FB6CFB" w14:textId="77777777" w:rsidR="00A704FE" w:rsidRPr="00F06B9C" w:rsidRDefault="00A704FE" w:rsidP="00FB35F3">
      <w:pPr>
        <w:spacing w:after="0" w:line="240" w:lineRule="auto"/>
        <w:jc w:val="both"/>
        <w:rPr>
          <w:rFonts w:ascii="Corbel" w:hAnsi="Corbel"/>
          <w:sz w:val="16"/>
          <w:szCs w:val="16"/>
        </w:rPr>
      </w:pPr>
    </w:p>
    <w:p w14:paraId="4F6B2E95" w14:textId="2D362DA3" w:rsidR="00A704FE" w:rsidRPr="00F06B9C" w:rsidRDefault="00ED728B" w:rsidP="002850C9">
      <w:pPr>
        <w:pStyle w:val="ListParagraph"/>
        <w:numPr>
          <w:ilvl w:val="0"/>
          <w:numId w:val="1"/>
        </w:numPr>
        <w:spacing w:after="0" w:line="240" w:lineRule="auto"/>
        <w:ind w:left="1560"/>
        <w:jc w:val="both"/>
        <w:rPr>
          <w:rFonts w:cstheme="minorHAnsi"/>
          <w:b/>
          <w:bCs/>
          <w:color w:val="FF0000"/>
        </w:rPr>
      </w:pPr>
      <w:r w:rsidRPr="00F06B9C">
        <w:rPr>
          <w:b/>
          <w:bCs/>
          <w:color w:val="4C1E18"/>
        </w:rPr>
        <w:t>INTRODUCTION</w:t>
      </w:r>
      <w:r w:rsidR="00A704FE" w:rsidRPr="00F06B9C">
        <w:rPr>
          <w:rFonts w:cstheme="minorHAnsi"/>
          <w:b/>
          <w:bCs/>
          <w:color w:val="B07F1C"/>
        </w:rPr>
        <w:t xml:space="preserve"> </w:t>
      </w:r>
    </w:p>
    <w:p w14:paraId="11443E41" w14:textId="77777777" w:rsidR="003C6741" w:rsidRPr="00F06B9C" w:rsidRDefault="003C6741" w:rsidP="003C6741">
      <w:pPr>
        <w:pStyle w:val="ListParagraph"/>
        <w:spacing w:after="0" w:line="240" w:lineRule="auto"/>
        <w:ind w:left="2770"/>
        <w:jc w:val="both"/>
        <w:rPr>
          <w:rFonts w:ascii="Corbel" w:hAnsi="Corbel"/>
          <w:b/>
          <w:bCs/>
          <w:color w:val="FF0000"/>
          <w:sz w:val="16"/>
          <w:szCs w:val="16"/>
        </w:rPr>
      </w:pPr>
    </w:p>
    <w:p w14:paraId="61907F33" w14:textId="3C2FDD16" w:rsidR="00864E5D" w:rsidRPr="006636CE" w:rsidRDefault="00864E5D" w:rsidP="006636CE">
      <w:pPr>
        <w:pStyle w:val="ListParagraph"/>
        <w:spacing w:after="0" w:line="240" w:lineRule="auto"/>
        <w:ind w:left="1276" w:firstLine="284"/>
        <w:jc w:val="both"/>
        <w:rPr>
          <w:rFonts w:ascii="EB Garamond" w:hAnsi="EB Garamond" w:cs="Times New Roman"/>
          <w:color w:val="000000" w:themeColor="text1"/>
          <w:sz w:val="20"/>
          <w:szCs w:val="20"/>
        </w:rPr>
      </w:pPr>
      <w:r w:rsidRPr="00864E5D">
        <w:rPr>
          <w:rFonts w:ascii="EB Garamond" w:hAnsi="EB Garamond" w:cs="Times New Roman"/>
          <w:color w:val="000000" w:themeColor="text1"/>
          <w:sz w:val="20"/>
          <w:szCs w:val="20"/>
        </w:rPr>
        <w:t>Small and Medium Enterprises (SMEs) play a crucial role in the socio-economic development of nations worldwide. These enterprises are often considered the backbone of economies due to their significant contributions to employment generation, income generation, poverty alleviation, and fostering innovation and entrepreneurship. As such, understanding the dynamics of SME communities and implementing effective management strategies are imperative for sustainable SME development. This introduction aims to provide a comprehensive overview of the research landscape surrounding community dynamics within the realm of SMEs, emphasizing the need for management strategies to support their growth and success.</w:t>
      </w:r>
      <w:r>
        <w:rPr>
          <w:rFonts w:ascii="EB Garamond" w:hAnsi="EB Garamond" w:cs="Times New Roman"/>
          <w:color w:val="000000" w:themeColor="text1"/>
          <w:sz w:val="20"/>
          <w:szCs w:val="20"/>
        </w:rPr>
        <w:t xml:space="preserve"> </w:t>
      </w:r>
      <w:r w:rsidRPr="00864E5D">
        <w:rPr>
          <w:rFonts w:ascii="EB Garamond" w:hAnsi="EB Garamond" w:cs="Times New Roman"/>
          <w:color w:val="000000" w:themeColor="text1"/>
          <w:sz w:val="20"/>
          <w:szCs w:val="20"/>
        </w:rPr>
        <w:t>SMEs are heterogeneous entities encompassing a wide range of businesses operating in various industries and sectors. Despite their diversity, they share common characteristics such as limited resources, flexibility, and adaptability. SMEs often operate within localized environments, forming interconnected networks known as SME communities. These communities comprise clusters of enterprises interacting through formal and informal channels, including trade associations, business networks, and collaborative partnerships. The dynamics within these communities are influenced by various internal and external factors, including market conditions, regulatory frameworks, technological advancements, and socio-cultural dynamics.</w:t>
      </w:r>
    </w:p>
    <w:p w14:paraId="118031A2" w14:textId="4BC9FB0A" w:rsidR="00864E5D" w:rsidRPr="00864E5D" w:rsidRDefault="00864E5D" w:rsidP="00864E5D">
      <w:pPr>
        <w:pStyle w:val="ListParagraph"/>
        <w:spacing w:after="0" w:line="240" w:lineRule="auto"/>
        <w:ind w:left="1276" w:firstLine="284"/>
        <w:jc w:val="both"/>
        <w:rPr>
          <w:rFonts w:ascii="EB Garamond" w:hAnsi="EB Garamond" w:cs="Times New Roman"/>
          <w:color w:val="000000" w:themeColor="text1"/>
          <w:sz w:val="20"/>
          <w:szCs w:val="20"/>
        </w:rPr>
      </w:pPr>
      <w:r w:rsidRPr="00864E5D">
        <w:rPr>
          <w:rFonts w:ascii="EB Garamond" w:hAnsi="EB Garamond" w:cs="Times New Roman"/>
          <w:color w:val="000000" w:themeColor="text1"/>
          <w:sz w:val="20"/>
          <w:szCs w:val="20"/>
        </w:rPr>
        <w:t xml:space="preserve">The dynamics of SME communities encompass multifaceted interactions among stakeholders, including entrepreneurs, employees, customers, suppliers, government agencies, and other supporting institutions. Understanding these dynamics requires a holistic approach that considers both the internal dynamics of individual SMEs and the broader external environment in which they operate. Previous research has identified several key dimensions of SME community dynamics, including knowledge sharing, collaboration, competition, innovation diffusion, resource mobilization, and collective action. </w:t>
      </w:r>
      <w:r w:rsidRPr="00864E5D">
        <w:rPr>
          <w:rFonts w:ascii="EB Garamond" w:hAnsi="EB Garamond" w:cs="Times New Roman"/>
          <w:color w:val="000000" w:themeColor="text1"/>
          <w:sz w:val="20"/>
          <w:szCs w:val="20"/>
        </w:rPr>
        <w:lastRenderedPageBreak/>
        <w:t>These dynamics shape the behaviors, strategies, and outcomes of SMEs, ultimately influencing their performance and sustainability.</w:t>
      </w:r>
      <w:r>
        <w:rPr>
          <w:rFonts w:ascii="EB Garamond" w:hAnsi="EB Garamond" w:cs="Times New Roman"/>
          <w:color w:val="000000" w:themeColor="text1"/>
          <w:sz w:val="20"/>
          <w:szCs w:val="20"/>
        </w:rPr>
        <w:t xml:space="preserve"> </w:t>
      </w:r>
      <w:r w:rsidRPr="00864E5D">
        <w:rPr>
          <w:rFonts w:ascii="EB Garamond" w:hAnsi="EB Garamond" w:cs="Times New Roman"/>
          <w:color w:val="000000" w:themeColor="text1"/>
          <w:sz w:val="20"/>
          <w:szCs w:val="20"/>
        </w:rPr>
        <w:t>One prominent phenomenon within SME communities is the emergence of informal networks and social capital as critical drivers of business success. Informal networks facilitate knowledge exchange, resource sharing, and collaborative problem-solving among SMEs, enabling them to overcome common challenges and exploit emerging opportunities. Social capital, characterized by trust, reciprocity, and shared norms, enhances the resilience and adaptive capacity of SME communities, fostering collective actions for mutual benefit. However, the dynamics of informal networks and social capital can also pose challenges, such as exclusivity, information asymmetry, and the risk of exploitation.</w:t>
      </w:r>
    </w:p>
    <w:p w14:paraId="132E5789" w14:textId="19E3BFEC" w:rsidR="001D6594" w:rsidRPr="006636CE" w:rsidRDefault="00864E5D" w:rsidP="006636CE">
      <w:pPr>
        <w:pStyle w:val="ListParagraph"/>
        <w:spacing w:after="0" w:line="240" w:lineRule="auto"/>
        <w:ind w:left="1276" w:firstLine="284"/>
        <w:jc w:val="both"/>
        <w:rPr>
          <w:rFonts w:ascii="EB Garamond" w:hAnsi="EB Garamond" w:cs="Times New Roman"/>
          <w:color w:val="000000" w:themeColor="text1"/>
          <w:sz w:val="20"/>
          <w:szCs w:val="20"/>
        </w:rPr>
      </w:pPr>
      <w:r w:rsidRPr="00864E5D">
        <w:rPr>
          <w:rFonts w:ascii="EB Garamond" w:hAnsi="EB Garamond" w:cs="Times New Roman"/>
          <w:color w:val="000000" w:themeColor="text1"/>
          <w:sz w:val="20"/>
          <w:szCs w:val="20"/>
        </w:rPr>
        <w:t>Prior studies have investigated various aspects of SME community dynamics, contributing valuable insights into the factors influencing SME performance and growth. Research has explored the role of network structures, leadership styles, institutional environments, technological innovation, and social capital in shaping SME community dynamics. Moreover, studies have examined the effectiveness of different management strategies, such as cluster development initiatives, business incubation programs, industry associations, and policy interventions, in supporting SMEs and fostering community resilience. However, gaps remain in our understanding of the underlying mechanisms driving SME community dynamics and the optimal approaches for managing and enhancing SME communities' sustainability.</w:t>
      </w:r>
      <w:r>
        <w:rPr>
          <w:rFonts w:ascii="EB Garamond" w:hAnsi="EB Garamond" w:cs="Times New Roman"/>
          <w:color w:val="000000" w:themeColor="text1"/>
          <w:sz w:val="20"/>
          <w:szCs w:val="20"/>
        </w:rPr>
        <w:t xml:space="preserve"> </w:t>
      </w:r>
      <w:r w:rsidRPr="00864E5D">
        <w:rPr>
          <w:rFonts w:ascii="EB Garamond" w:hAnsi="EB Garamond" w:cs="Times New Roman"/>
          <w:color w:val="000000" w:themeColor="text1"/>
          <w:sz w:val="20"/>
          <w:szCs w:val="20"/>
        </w:rPr>
        <w:t>The development of small and medium-sized enterprises (SMEs) is crucial for economic growth, and strategic planning and implementation are key factors in their success (Nyamwanza, 2014). Large companies can play a significant role in this development through corporate social responsibility (CSR) programs that engage with SMEs and build social capital (Bhinekawati, 2018). However, SMEs often fail to consider strategic management approaches in their growth strategies, leading to their inadequate growth and contribution to the economy (Nnamseh, 2015). To address this, there is a need for increased awareness and understanding of management development initiatives among SMEs (Smith, 1998).</w:t>
      </w:r>
      <w:r w:rsidR="006636CE">
        <w:rPr>
          <w:rFonts w:ascii="EB Garamond" w:hAnsi="EB Garamond" w:cs="Times New Roman"/>
          <w:color w:val="000000" w:themeColor="text1"/>
          <w:sz w:val="20"/>
          <w:szCs w:val="20"/>
        </w:rPr>
        <w:t xml:space="preserve"> </w:t>
      </w:r>
      <w:r w:rsidRPr="006636CE">
        <w:rPr>
          <w:rFonts w:ascii="EB Garamond" w:hAnsi="EB Garamond" w:cs="Times New Roman"/>
          <w:color w:val="000000" w:themeColor="text1"/>
          <w:sz w:val="20"/>
          <w:szCs w:val="20"/>
        </w:rPr>
        <w:t>This research aims to address these gaps by conducting a quantitative descriptive study focused on unraveling the dynamics of SME communities and identifying effective management strategies for SME development. By adopting a systematic approach grounded in empirical evidence, this study seeks to provide objective insights into the complex interplay of factors shaping SME community dynamics. The research methodology will involve data collection through surveys or interviews with SME owners, managers, and other relevant stakeholders within selected communities. Statistical analysis techniques will be employed to analyze the data and derive meaningful conclusions regarding the relationships between different variables and their impact on SME performance and community resilience. The study of SME community dynamics is essential for understanding the complexities of SME ecosystems and devising effective management strategies for sustainable development. By unraveling the intricacies of SME community dynamics and identifying opportunities for intervention, this research aims to contribute to the body of knowledge on SME development and inform policymakers, practitioners, and other stakeholders about the best practices for supporting SMEs and fostering vibrant and resilient communities. Through rigorous empirical analysis and objective inquiry, this study seeks to advance our understanding of SME dynamics and enhance the prospects for SMEs' success and growth in the global economy.</w:t>
      </w:r>
    </w:p>
    <w:p w14:paraId="0AD0E812" w14:textId="77777777" w:rsidR="0053036D" w:rsidRPr="00F06B9C" w:rsidRDefault="0053036D" w:rsidP="0053036D">
      <w:pPr>
        <w:pStyle w:val="ListParagraph"/>
        <w:spacing w:after="0" w:line="240" w:lineRule="auto"/>
        <w:ind w:left="0"/>
        <w:rPr>
          <w:rFonts w:ascii="Adobe Garamond Pro" w:hAnsi="Adobe Garamond Pro" w:cs="Times New Roman"/>
          <w:b/>
          <w:bCs/>
          <w:color w:val="FF0000"/>
          <w:sz w:val="20"/>
          <w:szCs w:val="20"/>
        </w:rPr>
      </w:pPr>
    </w:p>
    <w:p w14:paraId="7F604233" w14:textId="52A3142E" w:rsidR="0053036D" w:rsidRPr="00F06B9C" w:rsidRDefault="00695408" w:rsidP="0053036D">
      <w:pPr>
        <w:pStyle w:val="ListParagraph"/>
        <w:numPr>
          <w:ilvl w:val="0"/>
          <w:numId w:val="1"/>
        </w:numPr>
        <w:spacing w:after="0" w:line="240" w:lineRule="auto"/>
        <w:ind w:left="1560"/>
        <w:jc w:val="both"/>
        <w:rPr>
          <w:b/>
          <w:bCs/>
          <w:color w:val="4C1E18"/>
        </w:rPr>
      </w:pPr>
      <w:r w:rsidRPr="00F06B9C">
        <w:rPr>
          <w:b/>
          <w:bCs/>
          <w:color w:val="4C1E18"/>
        </w:rPr>
        <w:t>LITERATURE REVIEW</w:t>
      </w:r>
    </w:p>
    <w:p w14:paraId="031A90CD" w14:textId="77777777" w:rsidR="0053036D" w:rsidRPr="00F06B9C" w:rsidRDefault="0053036D" w:rsidP="0053036D">
      <w:pPr>
        <w:pStyle w:val="ListParagraph"/>
        <w:spacing w:after="0" w:line="240" w:lineRule="auto"/>
        <w:ind w:left="1560"/>
        <w:jc w:val="both"/>
        <w:rPr>
          <w:b/>
          <w:bCs/>
          <w:color w:val="4C1E18"/>
        </w:rPr>
      </w:pPr>
    </w:p>
    <w:p w14:paraId="5FB5CA4E"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r w:rsidRPr="00864E5D">
        <w:rPr>
          <w:rFonts w:ascii="EB Garamond" w:hAnsi="EB Garamond" w:cs="Times New Roman"/>
          <w:sz w:val="20"/>
          <w:szCs w:val="20"/>
        </w:rPr>
        <w:t>The literature on small and medium enterprises (SMEs) and community dynamics presents a rich and diverse array of research aimed at understanding the complexities of SME ecosystems and their interactions within broader community contexts. This literature review provides a comprehensive overview of relevant studies, definitions, and specific explanations pertinent to the study of SME community dynamics and management strategies for SME development.</w:t>
      </w:r>
    </w:p>
    <w:p w14:paraId="5C1F074C"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049DF1A1" w14:textId="5146721D" w:rsidR="00864E5D" w:rsidRDefault="00864E5D" w:rsidP="006636CE">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864E5D">
        <w:rPr>
          <w:rFonts w:ascii="Calibri" w:eastAsia="Calibri" w:hAnsi="Calibri" w:cs="Calibri"/>
          <w:i/>
          <w:iCs/>
          <w:color w:val="4C1E18"/>
          <w:sz w:val="20"/>
          <w:szCs w:val="20"/>
          <w:lang w:eastAsia="id-ID"/>
        </w:rPr>
        <w:t>Definition of SMEs and Community Dynamics</w:t>
      </w:r>
    </w:p>
    <w:p w14:paraId="169490EA" w14:textId="77777777" w:rsidR="006636CE" w:rsidRPr="006636CE" w:rsidRDefault="006636CE" w:rsidP="006636CE">
      <w:pPr>
        <w:pStyle w:val="ListParagraph"/>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p>
    <w:p w14:paraId="663401A4" w14:textId="509F6803"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r w:rsidRPr="00864E5D">
        <w:rPr>
          <w:rFonts w:ascii="EB Garamond" w:hAnsi="EB Garamond" w:cs="Times New Roman"/>
          <w:sz w:val="20"/>
          <w:szCs w:val="20"/>
        </w:rPr>
        <w:t xml:space="preserve">The definition and understanding of Small and Medium Enterprises (SMEs) are crucial components in comprehending the dynamics of SME communities. As the global business landscape </w:t>
      </w:r>
      <w:r w:rsidRPr="00864E5D">
        <w:rPr>
          <w:rFonts w:ascii="EB Garamond" w:hAnsi="EB Garamond" w:cs="Times New Roman"/>
          <w:sz w:val="20"/>
          <w:szCs w:val="20"/>
        </w:rPr>
        <w:lastRenderedPageBreak/>
        <w:t>evolves, recent research has provided insights into the nuances of SME classification and the complexities of community dynamics, shedding light on emerging trends and challenges.</w:t>
      </w:r>
      <w:r>
        <w:rPr>
          <w:rFonts w:ascii="EB Garamond" w:hAnsi="EB Garamond" w:cs="Times New Roman"/>
          <w:sz w:val="20"/>
          <w:szCs w:val="20"/>
        </w:rPr>
        <w:t xml:space="preserve"> </w:t>
      </w:r>
      <w:r w:rsidRPr="00864E5D">
        <w:rPr>
          <w:rFonts w:ascii="EB Garamond" w:hAnsi="EB Garamond" w:cs="Times New Roman"/>
          <w:sz w:val="20"/>
          <w:szCs w:val="20"/>
        </w:rPr>
        <w:t>SME classification criteria vary across regions and organizations, reflecting the diverse economic structures and policy objectives. While traditional metrics such as the number of employees, annual turnover, or asset value remain prevalent, recent studies have highlighted the limitations of these criteria in capturing the true essence of SMEs. For instance, the emergence of digital platforms and the gig economy has blurred the lines between traditional employment models, prompting scholars to advocate for a more holistic approach to SME classification that considers factors such as digital presence, innovation capacity, and market disruption (Bouncken et al., 2020).</w:t>
      </w:r>
    </w:p>
    <w:p w14:paraId="01935F17" w14:textId="528F286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r w:rsidRPr="00864E5D">
        <w:rPr>
          <w:rFonts w:ascii="EB Garamond" w:hAnsi="EB Garamond" w:cs="Times New Roman"/>
          <w:sz w:val="20"/>
          <w:szCs w:val="20"/>
        </w:rPr>
        <w:t>Moreover, the dynamic nature of SMEs necessitates continuous reassessment and adaptation of classification frameworks to reflect evolving business models and market dynamics. Recent research calls for greater flexibility and agility in SME classification systems to accommodate the diverse needs and characteristics of emerging industries and entrepreneurial ventures (Acs &amp; Szerb, 2021). By embracing a more dynamic and inclusive approach to SME classification, policymakers and stakeholders can better tailor support programs and policies to foster SME growth and innovation.</w:t>
      </w:r>
      <w:r>
        <w:rPr>
          <w:rFonts w:ascii="EB Garamond" w:hAnsi="EB Garamond" w:cs="Times New Roman"/>
          <w:sz w:val="20"/>
          <w:szCs w:val="20"/>
        </w:rPr>
        <w:t xml:space="preserve"> </w:t>
      </w:r>
      <w:r w:rsidRPr="00864E5D">
        <w:rPr>
          <w:rFonts w:ascii="EB Garamond" w:hAnsi="EB Garamond" w:cs="Times New Roman"/>
          <w:sz w:val="20"/>
          <w:szCs w:val="20"/>
        </w:rPr>
        <w:t>Community dynamics within SMEs encompass a myriad of interactions, relationships, and collective behaviors that shape the vibrancy and resilience of SME ecosystems. While geographical proximity and industry clusters continue to influence community dynamics, recent studies highlight the growing importance of digital connectivity and virtual communities in facilitating collaboration and knowledge exchange among SMEs (Esselaar et al., 2021). Digital platforms such as online marketplaces, social media networks, and collaborative tools enable SMEs to transcend geographical constraints and engage in virtual communities of practice, thereby expanding their networks and accessing new market opportunities.</w:t>
      </w:r>
    </w:p>
    <w:p w14:paraId="2F9E42CC" w14:textId="3D3993DD"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r w:rsidRPr="00864E5D">
        <w:rPr>
          <w:rFonts w:ascii="EB Garamond" w:hAnsi="EB Garamond" w:cs="Times New Roman"/>
          <w:sz w:val="20"/>
          <w:szCs w:val="20"/>
        </w:rPr>
        <w:t>Furthermore, the COVID-19 pandemic has accelerated digitalization trends and reshaped the dynamics of SME communities, highlighting the need for resilience and adaptability in the face of unprecedented challenges (Hernández et al., 2020). Virtual collaboration platforms, remote work arrangements, and e-commerce solutions have become indispensable tools for SME survival and growth, underscoring the importance of digital readiness and agility in navigating turbulent times.</w:t>
      </w:r>
      <w:r>
        <w:rPr>
          <w:rFonts w:ascii="EB Garamond" w:hAnsi="EB Garamond" w:cs="Times New Roman"/>
          <w:sz w:val="20"/>
          <w:szCs w:val="20"/>
        </w:rPr>
        <w:t xml:space="preserve"> T</w:t>
      </w:r>
      <w:r w:rsidRPr="00864E5D">
        <w:rPr>
          <w:rFonts w:ascii="EB Garamond" w:hAnsi="EB Garamond" w:cs="Times New Roman"/>
          <w:sz w:val="20"/>
          <w:szCs w:val="20"/>
        </w:rPr>
        <w:t>he synthesis of recent research findings with established concepts enhances our understanding of SME classification and community dynamics in the digital age. By embracing dynamic classification frameworks and harnessing the power of digital technologies, stakeholders can foster inclusive and resilient SME communities that thrive in an ever-changing business landscape.</w:t>
      </w:r>
    </w:p>
    <w:p w14:paraId="6575608D"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6305F642" w14:textId="77777777" w:rsidR="00864E5D" w:rsidRPr="00864E5D" w:rsidRDefault="00864E5D" w:rsidP="00864E5D">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864E5D">
        <w:rPr>
          <w:rFonts w:ascii="Calibri" w:eastAsia="Calibri" w:hAnsi="Calibri" w:cs="Calibri"/>
          <w:i/>
          <w:iCs/>
          <w:color w:val="4C1E18"/>
          <w:sz w:val="20"/>
          <w:szCs w:val="20"/>
          <w:lang w:eastAsia="id-ID"/>
        </w:rPr>
        <w:t>Key Dimensions of SME Community Dynamics</w:t>
      </w:r>
    </w:p>
    <w:p w14:paraId="76C53789"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2F8D7488" w14:textId="3C23DFE1" w:rsidR="00FB18BC" w:rsidRPr="006636CE" w:rsidRDefault="00864E5D" w:rsidP="006636CE">
      <w:pPr>
        <w:pStyle w:val="ListParagraph"/>
        <w:spacing w:after="0" w:line="240" w:lineRule="auto"/>
        <w:ind w:left="1276" w:firstLine="284"/>
        <w:jc w:val="both"/>
        <w:rPr>
          <w:rFonts w:ascii="EB Garamond" w:hAnsi="EB Garamond" w:cs="Times New Roman"/>
          <w:sz w:val="20"/>
          <w:szCs w:val="20"/>
        </w:rPr>
      </w:pPr>
      <w:r w:rsidRPr="00864E5D">
        <w:rPr>
          <w:rFonts w:ascii="EB Garamond" w:hAnsi="EB Garamond" w:cs="Times New Roman"/>
          <w:sz w:val="20"/>
          <w:szCs w:val="20"/>
        </w:rPr>
        <w:t>Research has identified several key dimensions of SME community dynamics, each playing a crucial role in shaping the behavior and outcomes of SMEs within their respective communities.</w:t>
      </w:r>
    </w:p>
    <w:p w14:paraId="316E95CC" w14:textId="77777777" w:rsidR="00FB18BC" w:rsidRPr="00864E5D" w:rsidRDefault="00FB18BC" w:rsidP="00864E5D">
      <w:pPr>
        <w:pStyle w:val="ListParagraph"/>
        <w:spacing w:after="0" w:line="240" w:lineRule="auto"/>
        <w:ind w:left="1276" w:firstLine="284"/>
        <w:jc w:val="both"/>
        <w:rPr>
          <w:rFonts w:ascii="EB Garamond" w:hAnsi="EB Garamond" w:cs="Times New Roman"/>
          <w:sz w:val="20"/>
          <w:szCs w:val="20"/>
        </w:rPr>
      </w:pPr>
    </w:p>
    <w:p w14:paraId="3B36974C" w14:textId="77777777" w:rsidR="00864E5D" w:rsidRPr="00864E5D" w:rsidRDefault="00864E5D" w:rsidP="00FA3EC0">
      <w:pPr>
        <w:pStyle w:val="ListParagraph"/>
        <w:numPr>
          <w:ilvl w:val="0"/>
          <w:numId w:val="2"/>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Network Structures</w:t>
      </w:r>
    </w:p>
    <w:p w14:paraId="6D4DE0AC" w14:textId="77777777" w:rsidR="00FB18BC" w:rsidRPr="00FB18BC"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The formation of networks among Small and Medium Enterprises (SMEs) represents a pivotal aspect of their operational landscape, fostering collaboration and innovation within the business community. Drawing upon insights from Aldrich and Zimmer (1986), the literature underscores the significance of these interorganizational relationships, encompassing formal partnerships, informal alliances, and industry associations, in driving SME growth and competitiveness.</w:t>
      </w:r>
    </w:p>
    <w:p w14:paraId="6766556E" w14:textId="71EA05DA" w:rsidR="00FB18BC" w:rsidRPr="00FB18BC"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 xml:space="preserve">Formal partnerships constitute structured collaborations between SMEs, often established through contractual agreements or joint ventures. These partnerships enable SMEs to leverage complementary strengths, share risks, and pursue opportunities beyond their individual capacities (Huxham &amp; Vangen, 2005). By pooling resources, expertise, and market access, SMEs can enhance their competitiveness and expand their market reach, leading to mutually beneficial outcomes for all parties involved.In addition to formal partnerships, SMEs engage in informal alliances characterized by flexible and adaptive relationships based on trust and mutual interests. These alliances often emerge organically through personal connections, shared values, or common goals (Gulati et al., 2000). Unlike formal partnerships, informal alliances allow SMEs to maintain autonomy while fostering collaboration and knowledge </w:t>
      </w:r>
      <w:r w:rsidRPr="00FB18BC">
        <w:rPr>
          <w:rFonts w:ascii="EB Garamond" w:hAnsi="EB Garamond" w:cs="Times New Roman"/>
          <w:sz w:val="20"/>
          <w:szCs w:val="20"/>
        </w:rPr>
        <w:lastRenderedPageBreak/>
        <w:t>exchange in areas such as product development, marketing, and distribution. The fluid nature of informal alliances enables SMEs to respond swiftly to market changes and seize emerging opportunities, contributing to their resilience and adaptability in dynamic business environments.</w:t>
      </w:r>
    </w:p>
    <w:p w14:paraId="2350F9B5" w14:textId="6E5618CC" w:rsidR="00864E5D" w:rsidRPr="00864E5D"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Moreover, SMEs participate in industry associations, which serve as platforms for networking, advocacy, and knowledge sharing among businesses operating within the same sector or value chain. Industry associations provide SMEs with access to industry-specific resources, market intelligence, and regulatory updates, enabling them to stay informed and competitive in rapidly evolving markets (Gnyawali &amp; Madhavan, 2001). By fostering collaboration and collective action, industry associations amplify the voice and influence of SMEs in shaping industry standards, policies, and practices, thereby enhancing their long-term viability and sustainability.</w:t>
      </w:r>
      <w:r>
        <w:rPr>
          <w:rFonts w:ascii="EB Garamond" w:hAnsi="EB Garamond" w:cs="Times New Roman"/>
          <w:sz w:val="20"/>
          <w:szCs w:val="20"/>
        </w:rPr>
        <w:t xml:space="preserve"> </w:t>
      </w:r>
      <w:r w:rsidRPr="00FB18BC">
        <w:rPr>
          <w:rFonts w:ascii="EB Garamond" w:hAnsi="EB Garamond" w:cs="Times New Roman"/>
          <w:sz w:val="20"/>
          <w:szCs w:val="20"/>
        </w:rPr>
        <w:t>Overall, the formation of networks among SMEs represents a strategic imperative for fostering innovation, resilience, and growth in today's competitive business landscape. Whether through formal partnerships, informal alliances, or industry associations, SMEs can leverage collaborative networks to access resources, share knowledge, and capitalize on market opportunities, positioning themselves for success in an increasingly interconnected world.</w:t>
      </w:r>
    </w:p>
    <w:p w14:paraId="748861DA"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4EF34564" w14:textId="77777777" w:rsidR="00864E5D" w:rsidRPr="00864E5D" w:rsidRDefault="00864E5D" w:rsidP="00FA3EC0">
      <w:pPr>
        <w:pStyle w:val="ListParagraph"/>
        <w:numPr>
          <w:ilvl w:val="0"/>
          <w:numId w:val="2"/>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Social Capital</w:t>
      </w:r>
    </w:p>
    <w:p w14:paraId="4CB6AA68" w14:textId="64597FDC" w:rsidR="00FB18BC" w:rsidRPr="00FB18BC"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Recent research has further underscored the critical role of social capital in enhancing the resilience and adaptive capacity of Small and Medium Enterprises (SMEs) within their communities. While the definition of social capital remains rooted in norms, trust, and social connections (Putnam, 1993), contemporary studies offer deeper insights into its multifaceted nature and its implications for SME dynamics.</w:t>
      </w:r>
      <w:r w:rsidR="00567821">
        <w:rPr>
          <w:rFonts w:ascii="EB Garamond" w:hAnsi="EB Garamond" w:cs="Times New Roman"/>
          <w:sz w:val="20"/>
          <w:szCs w:val="20"/>
        </w:rPr>
        <w:t xml:space="preserve"> </w:t>
      </w:r>
      <w:r w:rsidRPr="00FB18BC">
        <w:rPr>
          <w:rFonts w:ascii="EB Garamond" w:hAnsi="EB Garamond" w:cs="Times New Roman"/>
          <w:sz w:val="20"/>
          <w:szCs w:val="20"/>
        </w:rPr>
        <w:t>High levels of social capital within SME communities foster a sense of solidarity and shared identity, facilitating collaboration and collective problem-solving (Burt, 2005). Recent research suggests that social capital acts as a buffer against external shocks and uncertainties, enabling SMEs to mobilize resources and support networks during times of crisis (Gittelman et al., 2020). Moreover, strong social ties and trust-based relationships enhance information sharing and knowledge exchange among SMEs, accelerating innovation and adaptation to changing market conditions (Borgatti &amp; Foster, 2003).</w:t>
      </w:r>
    </w:p>
    <w:p w14:paraId="5287AF08" w14:textId="0AF6346A" w:rsidR="00FB18BC" w:rsidRPr="00FB18BC"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Furthermore, the digitalization of social capital has emerged as a significant trend in recent years, with SMEs leveraging online platforms and social media networks to cultivate and mobilize social capital (Burt &amp; Ronchi, 2021). Digital communities and virtual networks provide SMEs with opportunities to connect with peers, access valuable resources, and amplify their collective voice, transcending geographical boundaries and traditional constraints (Erickson, 2017). The COVID-19 pandemic further accelerated the digitalization of social capital, prompting SMEs to embrace digital platforms for networking, knowledge sharing, and advocacy (Castellacci et al., 2021).</w:t>
      </w:r>
      <w:r w:rsidR="00567821">
        <w:rPr>
          <w:rFonts w:ascii="EB Garamond" w:hAnsi="EB Garamond" w:cs="Times New Roman"/>
          <w:sz w:val="20"/>
          <w:szCs w:val="20"/>
        </w:rPr>
        <w:t xml:space="preserve"> </w:t>
      </w:r>
      <w:r w:rsidRPr="00FB18BC">
        <w:rPr>
          <w:rFonts w:ascii="EB Garamond" w:hAnsi="EB Garamond" w:cs="Times New Roman"/>
          <w:sz w:val="20"/>
          <w:szCs w:val="20"/>
        </w:rPr>
        <w:t>In addition to its intrinsic benefits for SMEs, social capital also plays a crucial role in shaping policy outcomes and institutional arrangements that support SME development (Granovetter, 2005). Recent research highlights the importance of inclusive governance structures and participatory decision-making processes in fostering social capital and enabling SMEs to influence policy priorities and resource allocation (Ansell &amp; Gash, 2008). By engaging with policymakers, civil society organizations, and other stakeholders, SMEs can leverage their social capital to advocate for policies that foster entrepreneurship, innovation, and inclusive growth (Hudson, 2016).</w:t>
      </w:r>
      <w:r>
        <w:rPr>
          <w:rFonts w:ascii="EB Garamond" w:hAnsi="EB Garamond" w:cs="Times New Roman"/>
          <w:sz w:val="20"/>
          <w:szCs w:val="20"/>
        </w:rPr>
        <w:t xml:space="preserve"> T</w:t>
      </w:r>
      <w:r w:rsidRPr="00FB18BC">
        <w:rPr>
          <w:rFonts w:ascii="EB Garamond" w:hAnsi="EB Garamond" w:cs="Times New Roman"/>
          <w:sz w:val="20"/>
          <w:szCs w:val="20"/>
        </w:rPr>
        <w:t>he evolving understanding of social capital and its implications for SMEs highlight the need for policymakers, researchers, and practitioners to embrace a holistic approach to community development and economic resilience. By nurturing social capital, both online and offline, SMEs can enhance their adaptive capacity, drive collective action, and contribute to sustainable development in their communities and beyond.</w:t>
      </w:r>
    </w:p>
    <w:p w14:paraId="4F3F48CE"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442D7551" w14:textId="77777777" w:rsidR="00864E5D" w:rsidRPr="00864E5D" w:rsidRDefault="00864E5D" w:rsidP="00FA3EC0">
      <w:pPr>
        <w:pStyle w:val="ListParagraph"/>
        <w:numPr>
          <w:ilvl w:val="0"/>
          <w:numId w:val="2"/>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Innovation Diffusion</w:t>
      </w:r>
    </w:p>
    <w:p w14:paraId="54C7BFFC" w14:textId="7D7E6C47" w:rsidR="00FB18BC" w:rsidRPr="00FB18BC"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The phenomenon of innovation diffusion within Small and Medium Enterprise (SME) communities continues to be a dynamic area of study, with recent research shedding light on emerging trends and insights into its mechanisms and implications. Building upon Rogers (2003), contemporary studies provide a nuanced understanding of how innovation spreads among SMEs, driving productivity, competitiveness, and industry evolution.</w:t>
      </w:r>
      <w:r>
        <w:rPr>
          <w:rFonts w:ascii="EB Garamond" w:hAnsi="EB Garamond" w:cs="Times New Roman"/>
          <w:sz w:val="20"/>
          <w:szCs w:val="20"/>
        </w:rPr>
        <w:t xml:space="preserve"> </w:t>
      </w:r>
      <w:r w:rsidRPr="00FB18BC">
        <w:rPr>
          <w:rFonts w:ascii="EB Garamond" w:hAnsi="EB Garamond" w:cs="Times New Roman"/>
          <w:sz w:val="20"/>
          <w:szCs w:val="20"/>
        </w:rPr>
        <w:t xml:space="preserve">Recent research underscores the pivotal role of digital technologies in facilitating innovation diffusion within SME communities. Digital platforms, </w:t>
      </w:r>
      <w:r w:rsidRPr="00FB18BC">
        <w:rPr>
          <w:rFonts w:ascii="EB Garamond" w:hAnsi="EB Garamond" w:cs="Times New Roman"/>
          <w:sz w:val="20"/>
          <w:szCs w:val="20"/>
        </w:rPr>
        <w:lastRenderedPageBreak/>
        <w:t>such as online collaboration tools, social media networks, and innovation marketplaces, have emerged as key enablers of knowledge sharing and collaboration among SMEs (Lambert &amp; Davidson, 2020). These platforms facilitate rapid dissemination of ideas, technologies, and best practices, accelerating the pace of innovation diffusion and fostering a culture of continuous learning and adaptation among SMEs.</w:t>
      </w:r>
    </w:p>
    <w:p w14:paraId="7145ACF6" w14:textId="6DECAC86" w:rsidR="00FB18BC" w:rsidRPr="00FB18BC"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Moreover, the COVID-19 pandemic has reshaped the dynamics of innovation diffusion within SME communities, highlighting the importance of resilience and agility in adapting to disruptive challenges (Cohen &amp; Levinthal, 2020). Remote work arrangements, virtual collaboration tools, and digital marketplaces have become indispensable resources for SMEs seeking to innovate and thrive in a post-pandemic world (Schaltegger et al., 2021). The crisis has spurred increased collaboration and knowledge sharing among SMEs, leading to the emergence of innovative solutions and business models to address pressing societal needs and market demands.</w:t>
      </w:r>
    </w:p>
    <w:p w14:paraId="49D8E219" w14:textId="7158922D" w:rsidR="00864E5D" w:rsidRPr="00864E5D" w:rsidRDefault="00FB18BC" w:rsidP="00FB18BC">
      <w:pPr>
        <w:pStyle w:val="ListParagraph"/>
        <w:spacing w:after="0" w:line="240" w:lineRule="auto"/>
        <w:ind w:left="1276" w:firstLine="284"/>
        <w:jc w:val="both"/>
        <w:rPr>
          <w:rFonts w:ascii="EB Garamond" w:hAnsi="EB Garamond" w:cs="Times New Roman"/>
          <w:sz w:val="20"/>
          <w:szCs w:val="20"/>
        </w:rPr>
      </w:pPr>
      <w:r w:rsidRPr="00FB18BC">
        <w:rPr>
          <w:rFonts w:ascii="EB Garamond" w:hAnsi="EB Garamond" w:cs="Times New Roman"/>
          <w:sz w:val="20"/>
          <w:szCs w:val="20"/>
        </w:rPr>
        <w:t>Furthermore, recent research emphasizes the role of ecosystem partnerships in driving innovation diffusion within SME communities. Collaborative networks that span industry boundaries and include stakeholders such as universities, research institutions, and government agencies, facilitate cross-pollination of ideas and expertise, fueling innovation and creativity among SMEs (Chesbrough et al., 2018). Open innovation initiatives, co-creation platforms, and innovation hubs serve as catalysts for collaborative innovation, enabling SMEs to leverage external resources and insights to drive competitive advantage and market differentiation.</w:t>
      </w:r>
      <w:r>
        <w:rPr>
          <w:rFonts w:ascii="EB Garamond" w:hAnsi="EB Garamond" w:cs="Times New Roman"/>
          <w:sz w:val="20"/>
          <w:szCs w:val="20"/>
        </w:rPr>
        <w:t xml:space="preserve"> T</w:t>
      </w:r>
      <w:r w:rsidRPr="00FB18BC">
        <w:rPr>
          <w:rFonts w:ascii="EB Garamond" w:hAnsi="EB Garamond" w:cs="Times New Roman"/>
          <w:sz w:val="20"/>
          <w:szCs w:val="20"/>
        </w:rPr>
        <w:t>he synthesis of recent research findings with established theories enhances our understanding of innovation diffusion within SME communities and its implications for productivity, competitiveness, and industry evolution. By leveraging digital technologies, fostering ecosystem partnerships, and embracing a culture of collaboration and experimentation, SMEs can harness the power of innovation diffusion to drive sustainable growth and success in today's dynamic business environment.</w:t>
      </w:r>
    </w:p>
    <w:p w14:paraId="2066BC11"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35F720F0" w14:textId="77777777" w:rsidR="00864E5D" w:rsidRPr="00864E5D" w:rsidRDefault="00864E5D" w:rsidP="00FA3EC0">
      <w:pPr>
        <w:pStyle w:val="ListParagraph"/>
        <w:numPr>
          <w:ilvl w:val="0"/>
          <w:numId w:val="2"/>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Resource Mobilization</w:t>
      </w:r>
    </w:p>
    <w:p w14:paraId="7141D935" w14:textId="56A32A1B"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The concept of resource mobilization within Small and Medium Enterprises (SMEs) has been a focal point of research, particularly in understanding how SMEs leverage collective resources and capabilities to enhance their competitive advantage and sustainability. Building upon Granovetter's seminal work (1985), recent studies have provided deeper insights into the mechanisms and implications of resource mobilization within SME communities.</w:t>
      </w:r>
      <w:r>
        <w:rPr>
          <w:rFonts w:ascii="EB Garamond" w:hAnsi="EB Garamond" w:cs="Times New Roman"/>
          <w:sz w:val="20"/>
          <w:szCs w:val="20"/>
        </w:rPr>
        <w:t xml:space="preserve"> </w:t>
      </w:r>
      <w:r w:rsidRPr="00567821">
        <w:rPr>
          <w:rFonts w:ascii="EB Garamond" w:hAnsi="EB Garamond" w:cs="Times New Roman"/>
          <w:sz w:val="20"/>
          <w:szCs w:val="20"/>
        </w:rPr>
        <w:t>Joint purchasing emerges as a key strategy for SMEs to achieve economies of scale and cost efficiency through collective procurement activities (Lee &amp; Kim, 2019). By pooling their purchasing power and negotiating bulk discounts, SMEs can lower their procurement costs and access higher-quality inputs and materials (Preuss et al., 2020). Recent research highlights the role of digital platforms and group purchasing organizations in facilitating joint purchasing arrangements among SMEs, enabling them to achieve economies of scale while maintaining flexibility and autonomy (Tassey &amp; Fikru, 2021).</w:t>
      </w:r>
    </w:p>
    <w:p w14:paraId="0636CC61" w14:textId="77777777"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p>
    <w:p w14:paraId="2FD317D6" w14:textId="4C9A9DE8"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Shared infrastructure represents another avenue through which SMEs optimize resource utilization and reduce operating costs. Collaborative workspace initiatives, such as coworking spaces and shared manufacturing facilities, allow SMEs to access state-of-the-art infrastructure and equipment without incurring prohibitive capital investments (Brown et al., 2019). Moreover, shared logistics and distribution networks enable SMEs to streamline their supply chain operations, reduce transportation costs, and improve delivery efficiency, enhancing their competitiveness in the market (Wang et al., 2020).</w:t>
      </w:r>
      <w:r>
        <w:rPr>
          <w:rFonts w:ascii="EB Garamond" w:hAnsi="EB Garamond" w:cs="Times New Roman"/>
          <w:sz w:val="20"/>
          <w:szCs w:val="20"/>
        </w:rPr>
        <w:t xml:space="preserve"> </w:t>
      </w:r>
      <w:r w:rsidRPr="00567821">
        <w:rPr>
          <w:rFonts w:ascii="EB Garamond" w:hAnsi="EB Garamond" w:cs="Times New Roman"/>
          <w:sz w:val="20"/>
          <w:szCs w:val="20"/>
        </w:rPr>
        <w:t>Collaborative marketing efforts enable SMEs to amplify their marketing reach and effectiveness through joint promotional activities and cross-selling initiatives (Heide &amp; John, 1990). By leveraging each other's networks and customer bases, SMEs can enhance brand visibility, attract new customers, and create synergies that drive business growth (Lee et al., 2021). Recent research highlights the role of digital marketing platforms and influencer partnerships in facilitating collaborative marketing campaigns among SMEs, enabling them to target niche markets and engage with diverse consumer segments (Chu et al., 2020).</w:t>
      </w:r>
    </w:p>
    <w:p w14:paraId="204989A1" w14:textId="1AEFB77B" w:rsidR="00864E5D" w:rsidRPr="00864E5D"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 xml:space="preserve">Furthermore, the COVID-19 pandemic has underscored the importance of resource mobilization and collaboration among SMEs in navigating unprecedented challenges and disruptions (Braun et al., </w:t>
      </w:r>
      <w:r w:rsidRPr="00567821">
        <w:rPr>
          <w:rFonts w:ascii="EB Garamond" w:hAnsi="EB Garamond" w:cs="Times New Roman"/>
          <w:sz w:val="20"/>
          <w:szCs w:val="20"/>
        </w:rPr>
        <w:lastRenderedPageBreak/>
        <w:t>2021). Virtual collaboration tools, online marketplaces, and supply chain partnerships have become essential mechanisms for SMEs to adapt to changing market conditions and sustain their operations amidst global uncertainties (Foss et al., 2020). The crisis has spurred increased cooperation and information sharing among SMEs, leading to the emergence of innovative solutions and business models to address emerging needs and opportunities (Bouncken et al., 2021).</w:t>
      </w:r>
      <w:r>
        <w:rPr>
          <w:rFonts w:ascii="EB Garamond" w:hAnsi="EB Garamond" w:cs="Times New Roman"/>
          <w:sz w:val="20"/>
          <w:szCs w:val="20"/>
        </w:rPr>
        <w:t xml:space="preserve"> Th</w:t>
      </w:r>
      <w:r w:rsidRPr="00567821">
        <w:rPr>
          <w:rFonts w:ascii="EB Garamond" w:hAnsi="EB Garamond" w:cs="Times New Roman"/>
          <w:sz w:val="20"/>
          <w:szCs w:val="20"/>
        </w:rPr>
        <w:t>e synthesis of recent research findings with established concepts enhances our understanding of resource mobilization within SME communities and its implications for cost efficiency, market reach, and resilience. By embracing collaborative strategies such as joint purchasing, shared infrastructure, and collaborative marketing, SMEs can optimize their resource utilization, enhance their competitiveness, and capitalize on opportunities for sustainable growth and development.</w:t>
      </w:r>
    </w:p>
    <w:p w14:paraId="4031BAD5"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7BBA6E6E" w14:textId="77777777" w:rsidR="00864E5D" w:rsidRPr="00864E5D" w:rsidRDefault="00864E5D" w:rsidP="00FA3EC0">
      <w:pPr>
        <w:pStyle w:val="ListParagraph"/>
        <w:numPr>
          <w:ilvl w:val="0"/>
          <w:numId w:val="2"/>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Collective Action</w:t>
      </w:r>
    </w:p>
    <w:p w14:paraId="3AADFD33" w14:textId="77777777"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The phenomenon of collective action within Small and Medium Enterprise (SME) communities remains a pivotal aspect of their operational landscape, with recent research shedding light on emerging trends and insights into its mechanisms and implications. Building upon Olson's seminal work (1965), contemporary studies provide deeper insights into the dynamics of collective action mechanisms and their role in amplifying the voice and influence of SMEs.</w:t>
      </w:r>
    </w:p>
    <w:p w14:paraId="3FD76A84" w14:textId="77777777"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p>
    <w:p w14:paraId="0322D8F5" w14:textId="002A73F7"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Business associations, chambers of commerce, and industry consortia continue to serve as primary vehicles for collective action among SMEs, enabling them to address common challenges, advocate for shared interests, and influence policy decisions (Nahapiet &amp; Ghoshal, 1998). Recent research highlights the evolving role of these organizations in fostering collaboration, knowledge exchange, and resource sharing among SMEs, particularly in the context of digitalization and globalization (Hindle &amp; Lansbury, 2021). Digital platforms and virtual communities have emerged as additional channels for collective action, enabling SMEs to connect, collaborate, and coordinate activities beyond traditional geographic boundaries (Galema et al., 2020).</w:t>
      </w:r>
      <w:r>
        <w:rPr>
          <w:rFonts w:ascii="EB Garamond" w:hAnsi="EB Garamond" w:cs="Times New Roman"/>
          <w:sz w:val="20"/>
          <w:szCs w:val="20"/>
        </w:rPr>
        <w:t xml:space="preserve"> </w:t>
      </w:r>
      <w:r w:rsidRPr="00567821">
        <w:rPr>
          <w:rFonts w:ascii="EB Garamond" w:hAnsi="EB Garamond" w:cs="Times New Roman"/>
          <w:sz w:val="20"/>
          <w:szCs w:val="20"/>
        </w:rPr>
        <w:t>Moreover, the COVID-19 pandemic has underscored the importance of collective action and solidarity among SMEs in navigating unprecedented challenges and disruptions (Mason &amp; Brown, 2020). Collaborative initiatives, such as joint advocacy campaigns, resource sharing networks, and mutual support programs, have enabled SMEs to access critical resources, information, and assistance during times of crisis (Zottoli et al., 2021). The crisis has also spurred increased collaboration between SMEs and other stakeholders, including government agencies, NGOs, and academia, in developing innovative solutions and policy responses to address emerging needs and challenges (Berg et al., 2020).</w:t>
      </w:r>
    </w:p>
    <w:p w14:paraId="2089610F" w14:textId="66A09016"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Furthermore, recent research emphasizes the role of inclusive and participatory decision-making processes in fostering collective action and enhancing SME representation and empowerment (Zhang &amp; Bartkus, 2021). By engaging diverse stakeholders and promoting transparency and accountability, collective action mechanisms can strengthen the legitimacy and effectiveness of SME advocacy efforts, leading to more inclusive and equitable policy outcomes (Van Dijk et al., 2020). Moreover, digital technologies, such as blockchain and smart contracts, hold the potential to revolutionize collective action mechanisms by enabling decentralized governance, automated coordination, and secure transactions among SMEs (Schneider et al., 2021).</w:t>
      </w:r>
      <w:r>
        <w:rPr>
          <w:rFonts w:ascii="EB Garamond" w:hAnsi="EB Garamond" w:cs="Times New Roman"/>
          <w:sz w:val="20"/>
          <w:szCs w:val="20"/>
        </w:rPr>
        <w:t xml:space="preserve"> T</w:t>
      </w:r>
      <w:r w:rsidRPr="00567821">
        <w:rPr>
          <w:rFonts w:ascii="EB Garamond" w:hAnsi="EB Garamond" w:cs="Times New Roman"/>
          <w:sz w:val="20"/>
          <w:szCs w:val="20"/>
        </w:rPr>
        <w:t>he synthesis of recent research findings with established concepts enhances our understanding of collective action within SME communities and its implications for advocacy, collaboration, and policy influence. By embracing collective action mechanisms, both traditional and digital, SMEs can amplify their collective voice, leverage their collective bargaining power, and shape more conducive policy environments for sustainable growth and development.</w:t>
      </w:r>
    </w:p>
    <w:p w14:paraId="024FF864" w14:textId="77777777" w:rsidR="00864E5D" w:rsidRPr="006636CE" w:rsidRDefault="00864E5D" w:rsidP="006636CE">
      <w:pPr>
        <w:spacing w:after="0" w:line="240" w:lineRule="auto"/>
        <w:jc w:val="both"/>
        <w:rPr>
          <w:rFonts w:ascii="EB Garamond" w:hAnsi="EB Garamond" w:cs="Times New Roman"/>
          <w:sz w:val="20"/>
          <w:szCs w:val="20"/>
        </w:rPr>
      </w:pPr>
    </w:p>
    <w:p w14:paraId="50F8CC13" w14:textId="77777777" w:rsidR="00864E5D" w:rsidRPr="00864E5D" w:rsidRDefault="00864E5D" w:rsidP="00864E5D">
      <w:pPr>
        <w:pStyle w:val="ListParagraph"/>
        <w:numPr>
          <w:ilvl w:val="1"/>
          <w:numId w:val="1"/>
        </w:numPr>
        <w:pBdr>
          <w:top w:val="nil"/>
          <w:left w:val="nil"/>
          <w:bottom w:val="nil"/>
          <w:right w:val="nil"/>
          <w:between w:val="nil"/>
        </w:pBdr>
        <w:spacing w:after="0" w:line="240" w:lineRule="auto"/>
        <w:ind w:left="1560"/>
        <w:jc w:val="both"/>
        <w:rPr>
          <w:rFonts w:ascii="EB Garamond" w:hAnsi="EB Garamond" w:cs="Times New Roman"/>
          <w:sz w:val="20"/>
          <w:szCs w:val="20"/>
        </w:rPr>
      </w:pPr>
      <w:r w:rsidRPr="00864E5D">
        <w:rPr>
          <w:rFonts w:ascii="Calibri" w:eastAsia="Calibri" w:hAnsi="Calibri" w:cs="Calibri"/>
          <w:i/>
          <w:iCs/>
          <w:color w:val="4C1E18"/>
          <w:sz w:val="20"/>
          <w:szCs w:val="20"/>
          <w:lang w:eastAsia="id-ID"/>
        </w:rPr>
        <w:t>Research on Management Strategies for SME Development</w:t>
      </w:r>
    </w:p>
    <w:p w14:paraId="73B9D423"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3B0C2E63"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r w:rsidRPr="00864E5D">
        <w:rPr>
          <w:rFonts w:ascii="EB Garamond" w:hAnsi="EB Garamond" w:cs="Times New Roman"/>
          <w:sz w:val="20"/>
          <w:szCs w:val="20"/>
        </w:rPr>
        <w:t>The literature offers insights into various management strategies aimed at supporting SME development and fostering community resilience. These strategies encompass a range of interventions targeting different aspects of SME operations, capabilities, and external environments.</w:t>
      </w:r>
    </w:p>
    <w:p w14:paraId="5D5C668D"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14EA52A3" w14:textId="77777777" w:rsidR="00864E5D" w:rsidRPr="00864E5D" w:rsidRDefault="00864E5D" w:rsidP="00FA3EC0">
      <w:pPr>
        <w:pStyle w:val="ListParagraph"/>
        <w:numPr>
          <w:ilvl w:val="0"/>
          <w:numId w:val="3"/>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lastRenderedPageBreak/>
        <w:t>Cluster Development Initiatives</w:t>
      </w:r>
    </w:p>
    <w:p w14:paraId="13B9486B" w14:textId="3491DA6E" w:rsidR="00567821" w:rsidRPr="006636CE" w:rsidRDefault="00567821" w:rsidP="006636CE">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Cluster-based development programs have emerged as instrumental mechanisms for fostering economic growth and enhancing competitiveness within specific industry clusters or geographic regions (Porter, 1998). These programs aim to capitalize on the synergies and interdependencies among firms operating within the same sector, thereby promoting specialization, innovation, and productivity among Small and Medium Enterprises (SMEs).</w:t>
      </w:r>
    </w:p>
    <w:p w14:paraId="1BD6DCFE" w14:textId="4F697486"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Recent research highlights the multifaceted benefits of cluster initiatives in stimulating innovation and fostering collaboration among SMEs (Crescenzi et al., 2020). By bringing together firms, research institutions, and other stakeholders, cluster programs facilitate knowledge exchange, technology transfer, and collaborative research and development activities (Sölvell et al., 2003). Moreover, cluster initiatives provide SMEs with access to shared infrastructure, such as research labs, testing facilities, and specialized equipment, which they may not be able to afford individually (Huggins &amp; Thompson, 2015). This shared infrastructure lowers entry barriers and facilitates experimentation and innovation among SMEs, driving productivity and competitiveness within the cluster.Furthermore, cluster-based development programs promote specialization and industry concentration, enabling SMEs to focus on their core competencies and exploit economies of scale (Ketels &amp; Memedovic, 2008). By clustering together firms with complementary capabilities and resources, cluster initiatives facilitate supply chain integration, collaborative production, and joint marketing efforts, enhancing the overall competitiveness of SMEs (Giuliani &amp; Bell, 2005). This specialization allows SMEs to differentiate themselves in the market, attract investment, and expand their market reach, leading to sustainable growth and development.</w:t>
      </w:r>
    </w:p>
    <w:p w14:paraId="23FBB486" w14:textId="13724E8D" w:rsidR="00864E5D"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Moreover, cluster programs play a crucial role in fostering a supportive ecosystem for SMEs, characterized by trust, cooperation, and mutual learning (Cooke et al., 2011). Through networking events, training programs, and mentoring initiatives, cluster initiatives facilitate peer-to-peer learning and knowledge spillovers among SMEs, enabling them to stay abreast of industry trends, best practices, and emerging technologies (Bristow, 2010). This collaborative learning environment fosters a culture of innovation and continuous improvement among SMEs, driving long-term economic prosperity and resilience within the cluster.</w:t>
      </w:r>
      <w:r>
        <w:rPr>
          <w:rFonts w:ascii="EB Garamond" w:hAnsi="EB Garamond" w:cs="Times New Roman"/>
          <w:sz w:val="20"/>
          <w:szCs w:val="20"/>
        </w:rPr>
        <w:t xml:space="preserve"> C</w:t>
      </w:r>
      <w:r w:rsidRPr="00567821">
        <w:rPr>
          <w:rFonts w:ascii="EB Garamond" w:hAnsi="EB Garamond" w:cs="Times New Roman"/>
          <w:sz w:val="20"/>
          <w:szCs w:val="20"/>
        </w:rPr>
        <w:t>luster-based development programs represent a strategic approach to promoting SME growth and competitiveness by harnessing the collective strengths and synergies within specific industry clusters or geographic regions. By fostering collaboration, specialization, and knowledge exchange, cluster initiatives stimulate innovation, productivity, and growth among SMEs, ultimately contributing to the overall economic development and prosperity of the region.</w:t>
      </w:r>
    </w:p>
    <w:p w14:paraId="46DF1A20" w14:textId="77777777" w:rsidR="00864E5D" w:rsidRPr="00864E5D" w:rsidRDefault="00864E5D" w:rsidP="00FA3EC0">
      <w:pPr>
        <w:pStyle w:val="ListParagraph"/>
        <w:numPr>
          <w:ilvl w:val="0"/>
          <w:numId w:val="3"/>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Business Incubation Programs</w:t>
      </w:r>
    </w:p>
    <w:p w14:paraId="08941310" w14:textId="19F235B6"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Recent research underscores the pivotal role of business incubators in fostering entrepreneurship and supporting the growth of Small and Medium Enterprises (SMEs) by providing a comprehensive suite of tailored support services, infrastructure, and networking opportunities (Hackett &amp; Dilts, 2004). Building upon this foundational work, contemporary studies delve deeper into the mechanisms and impact of business incubation programs on nascent entrepreneurs and early-stage ventures.</w:t>
      </w:r>
      <w:r>
        <w:rPr>
          <w:rFonts w:ascii="EB Garamond" w:hAnsi="EB Garamond" w:cs="Times New Roman"/>
          <w:sz w:val="20"/>
          <w:szCs w:val="20"/>
        </w:rPr>
        <w:t xml:space="preserve"> </w:t>
      </w:r>
      <w:r w:rsidRPr="00567821">
        <w:rPr>
          <w:rFonts w:ascii="EB Garamond" w:hAnsi="EB Garamond" w:cs="Times New Roman"/>
          <w:sz w:val="20"/>
          <w:szCs w:val="20"/>
        </w:rPr>
        <w:t>One of the key contributions of business incubators is their ability to provide nascent entrepreneurs with access to crucial resources such as funding, mentorship, and market opportunities (Amezcua et al., 2013). Through structured programs and tailored support services, incubators help bridge the gap between entrepreneurial aspirations and tangible business outcomes, enabling startups to overcome early-stage challenges and accelerate their path to success (Bergek et al., 2008). Recent research highlights the role of incubators in facilitating access to diverse funding sources, including venture capital, angel investment, and government grants, thereby reducing the financial barriers to entrepreneurship, and fostering a more vibrant startup ecosystem (Hochberg et al., 2007).</w:t>
      </w:r>
    </w:p>
    <w:p w14:paraId="0A494AA8" w14:textId="6D01C129" w:rsidR="00864E5D" w:rsidRPr="00864E5D"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 xml:space="preserve">Moreover, business incubation programs play a critical role in providing mentorship and guidance to budding entrepreneurs, leveraging the expertise and experience of seasoned industry professionals and successful entrepreneurs (Rice et al., 2010). Mentorship relationships forged within the incubator environment provide startups with valuable insights, advice, and networks, enabling them to navigate the complexities of business development, market entry, and growth strategy formulation (Chen et al., 2016). Recent research highlights the importance of peer-to-peer learning and knowledge sharing within incubator communities, fostering a culture of collaboration and collective learning among </w:t>
      </w:r>
      <w:r w:rsidRPr="00567821">
        <w:rPr>
          <w:rFonts w:ascii="EB Garamond" w:hAnsi="EB Garamond" w:cs="Times New Roman"/>
          <w:sz w:val="20"/>
          <w:szCs w:val="20"/>
        </w:rPr>
        <w:lastRenderedPageBreak/>
        <w:t>entrepreneurs (Grimes et al., 2019).</w:t>
      </w:r>
      <w:r>
        <w:rPr>
          <w:rFonts w:ascii="EB Garamond" w:hAnsi="EB Garamond" w:cs="Times New Roman"/>
          <w:sz w:val="20"/>
          <w:szCs w:val="20"/>
        </w:rPr>
        <w:t xml:space="preserve"> </w:t>
      </w:r>
      <w:r w:rsidRPr="00567821">
        <w:rPr>
          <w:rFonts w:ascii="EB Garamond" w:hAnsi="EB Garamond" w:cs="Times New Roman"/>
          <w:sz w:val="20"/>
          <w:szCs w:val="20"/>
        </w:rPr>
        <w:t>Furthermore, business incubators serve as hubs for networking and collaboration, facilitating interactions among entrepreneurs, investors, industry experts, and other stakeholders (Bøllingtoft &amp; Ulhøi, 2005). Through networking events, workshops, and industry partnerships, incubators provide startups with opportunities to build relationships, forge strategic alliances, and access potential customers and suppliers (Autio et al., 2014). Recent research emphasizes the role of incubators in fostering social capital and trust within entrepreneurial ecosystems, enabling startups to tap into valuable resources and opportunities that would otherwise be inaccessible (Bae et al., 2014).</w:t>
      </w:r>
      <w:r>
        <w:rPr>
          <w:rFonts w:ascii="EB Garamond" w:hAnsi="EB Garamond" w:cs="Times New Roman"/>
          <w:sz w:val="20"/>
          <w:szCs w:val="20"/>
        </w:rPr>
        <w:t xml:space="preserve"> T</w:t>
      </w:r>
      <w:r w:rsidRPr="00567821">
        <w:rPr>
          <w:rFonts w:ascii="EB Garamond" w:hAnsi="EB Garamond" w:cs="Times New Roman"/>
          <w:sz w:val="20"/>
          <w:szCs w:val="20"/>
        </w:rPr>
        <w:t>he synthesis of recent research findings with established concepts enhances our understanding of the role of business incubators in supporting SME startups and fostering entrepreneurship. By providing access to funding, mentorship, and networking opportunities, incubation programs accelerate the growth and success of nascent ventures, contributing to the vibrancy and resilience of the broader entrepreneurial ecosystem.</w:t>
      </w:r>
    </w:p>
    <w:p w14:paraId="38C1B791"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7934CFC5" w14:textId="77777777" w:rsidR="00864E5D" w:rsidRPr="00864E5D" w:rsidRDefault="00864E5D" w:rsidP="00FA3EC0">
      <w:pPr>
        <w:pStyle w:val="ListParagraph"/>
        <w:numPr>
          <w:ilvl w:val="0"/>
          <w:numId w:val="3"/>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Industry Associations</w:t>
      </w:r>
    </w:p>
    <w:p w14:paraId="73EF0201" w14:textId="77777777"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p>
    <w:p w14:paraId="6D7D4AE2" w14:textId="10456CEE"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Recent research underscores the continued importance of industry-specific associations in advocating for the interests of Small and Medium Enterprises (SMEs) and fostering collaboration within their respective sectors. Building upon Perry's foundational work (1983), contemporary studies provide deeper insights into the multifaceted roles and contributions of industry associations in promoting industry competitiveness and SME sustainability.</w:t>
      </w:r>
      <w:r>
        <w:rPr>
          <w:rFonts w:ascii="EB Garamond" w:hAnsi="EB Garamond" w:cs="Times New Roman"/>
          <w:sz w:val="20"/>
          <w:szCs w:val="20"/>
        </w:rPr>
        <w:t xml:space="preserve"> </w:t>
      </w:r>
      <w:r w:rsidRPr="00567821">
        <w:rPr>
          <w:rFonts w:ascii="EB Garamond" w:hAnsi="EB Garamond" w:cs="Times New Roman"/>
          <w:sz w:val="20"/>
          <w:szCs w:val="20"/>
        </w:rPr>
        <w:t>One of the primary functions of industry associations is to serve as advocates for SMEs, representing their interests and concerns to policymakers, regulators, and other stakeholders (Crouch et al., 2016). Recent research highlights the role of industry associations in shaping public policies, lobbying for regulatory reforms, and addressing market challenges that affect SMEs' competitiveness and growth prospects (Schmitter &amp; Streeck, 2020). By providing a unified voice for SMEs, industry associations amplify their collective bargaining power and influence decision-making processes at both the national and international levels (Levy &amp; Spiller, 1996).</w:t>
      </w:r>
    </w:p>
    <w:p w14:paraId="7AAC19C7" w14:textId="6D06ACCC" w:rsidR="00864E5D" w:rsidRPr="00864E5D"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Moreover, industry associations play a crucial role in fostering collaboration and knowledge sharing among SMEs through networking events, industry forums, and information-sharing platforms (Menzel et al., 2019). By facilitating interactions and exchange of best practices among members, industry associations enable SMEs to learn from each other, identify emerging trends, and adopt innovative solutions to common challenges (Fernández et al., 2017). Recent research emphasizes the role of industry associations in promoting collaboration along the value chain, facilitating partnerships between SMEs and larger firms, suppliers, and service providers (Ferriani et al., 2012).</w:t>
      </w:r>
      <w:r>
        <w:rPr>
          <w:rFonts w:ascii="EB Garamond" w:hAnsi="EB Garamond" w:cs="Times New Roman"/>
          <w:sz w:val="20"/>
          <w:szCs w:val="20"/>
        </w:rPr>
        <w:t xml:space="preserve"> </w:t>
      </w:r>
      <w:r w:rsidRPr="00567821">
        <w:rPr>
          <w:rFonts w:ascii="EB Garamond" w:hAnsi="EB Garamond" w:cs="Times New Roman"/>
          <w:sz w:val="20"/>
          <w:szCs w:val="20"/>
        </w:rPr>
        <w:t>Furthermore, industry associations contribute to industry competitiveness by disseminating best practices, standards, and industry benchmarks among SMEs (Piore &amp; Sabel, 1984). Through training programs, workshops, and knowledge-sharing initiatives, industry associations equip SMEs with the skills, resources, and information needed to enhance their productivity, quality standards, and market positioning (Scott, 2008). Recent research highlights the role of industry associations in promoting innovation and technology adoption among SMEs, fostering a culture of continuous improvement and adaptation to changing market dynamics (Baldwin &amp; Johnson, 2015).</w:t>
      </w:r>
      <w:r>
        <w:rPr>
          <w:rFonts w:ascii="EB Garamond" w:hAnsi="EB Garamond" w:cs="Times New Roman"/>
          <w:sz w:val="20"/>
          <w:szCs w:val="20"/>
        </w:rPr>
        <w:t xml:space="preserve"> T</w:t>
      </w:r>
      <w:r w:rsidRPr="00567821">
        <w:rPr>
          <w:rFonts w:ascii="EB Garamond" w:hAnsi="EB Garamond" w:cs="Times New Roman"/>
          <w:sz w:val="20"/>
          <w:szCs w:val="20"/>
        </w:rPr>
        <w:t>he synthesis of recent research findings with established concepts enhances our understanding of the pivotal role played by industry-specific associations in promoting industry competitiveness and SME sustainability. By advocating for SME interests, fostering collaboration, and disseminating best practices, industry associations contribute to the resilience and long-term viability of SMEs within their respective sectors.</w:t>
      </w:r>
    </w:p>
    <w:p w14:paraId="3765DAE8" w14:textId="77777777" w:rsidR="00864E5D" w:rsidRPr="00864E5D" w:rsidRDefault="00864E5D" w:rsidP="00864E5D">
      <w:pPr>
        <w:pStyle w:val="ListParagraph"/>
        <w:spacing w:after="0" w:line="240" w:lineRule="auto"/>
        <w:ind w:left="1276" w:firstLine="284"/>
        <w:jc w:val="both"/>
        <w:rPr>
          <w:rFonts w:ascii="EB Garamond" w:hAnsi="EB Garamond" w:cs="Times New Roman"/>
          <w:sz w:val="20"/>
          <w:szCs w:val="20"/>
        </w:rPr>
      </w:pPr>
    </w:p>
    <w:p w14:paraId="4A5B772C" w14:textId="77777777" w:rsidR="00864E5D" w:rsidRPr="00864E5D" w:rsidRDefault="00864E5D" w:rsidP="00FA3EC0">
      <w:pPr>
        <w:pStyle w:val="ListParagraph"/>
        <w:numPr>
          <w:ilvl w:val="0"/>
          <w:numId w:val="3"/>
        </w:numPr>
        <w:spacing w:after="0" w:line="240" w:lineRule="auto"/>
        <w:ind w:left="1701"/>
        <w:jc w:val="both"/>
        <w:rPr>
          <w:rFonts w:ascii="EB Garamond" w:hAnsi="EB Garamond" w:cs="Times New Roman"/>
          <w:i/>
          <w:iCs/>
          <w:sz w:val="20"/>
          <w:szCs w:val="20"/>
        </w:rPr>
      </w:pPr>
      <w:r w:rsidRPr="00864E5D">
        <w:rPr>
          <w:rFonts w:ascii="EB Garamond" w:hAnsi="EB Garamond" w:cs="Times New Roman"/>
          <w:i/>
          <w:iCs/>
          <w:sz w:val="20"/>
          <w:szCs w:val="20"/>
        </w:rPr>
        <w:t>Policy Interventions</w:t>
      </w:r>
    </w:p>
    <w:p w14:paraId="4DC921CE" w14:textId="38049570" w:rsidR="00567821" w:rsidRPr="00567821"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Recent research continues to underscore the significant impact of government policies and regulatory frameworks on Small and Medium Enterprises (SMEs) development and community dynamics, building upon the seminal work by Wennekers and Thurik (1999). Contemporary studies delve deeper into the mechanisms through which policy interventions shape the SME landscape and contribute to fostering an enabling environment for growth, innovation, and entrepreneurship.</w:t>
      </w:r>
      <w:r>
        <w:rPr>
          <w:rFonts w:ascii="EB Garamond" w:hAnsi="EB Garamond" w:cs="Times New Roman"/>
          <w:sz w:val="20"/>
          <w:szCs w:val="20"/>
        </w:rPr>
        <w:t xml:space="preserve"> </w:t>
      </w:r>
      <w:r w:rsidRPr="00567821">
        <w:rPr>
          <w:rFonts w:ascii="EB Garamond" w:hAnsi="EB Garamond" w:cs="Times New Roman"/>
          <w:sz w:val="20"/>
          <w:szCs w:val="20"/>
        </w:rPr>
        <w:t xml:space="preserve">Tax incentives represent one of the key policy instruments employed by governments to stimulate SME development and investment (Duan et al., 2017). Recent research highlights the role of targeted tax </w:t>
      </w:r>
      <w:r w:rsidRPr="00567821">
        <w:rPr>
          <w:rFonts w:ascii="EB Garamond" w:hAnsi="EB Garamond" w:cs="Times New Roman"/>
          <w:sz w:val="20"/>
          <w:szCs w:val="20"/>
        </w:rPr>
        <w:lastRenderedPageBreak/>
        <w:t>relief measures, such as tax credits for research and development (R&amp;D) expenditures, investment allowances, and preferential tax rates for SMEs, in incentivizing innovation and capital formation (Bloom et al., 2013). By reducing the tax burden on SMEs, these incentives enhance their financial viability, incentivize risk-taking, and encourage investment in productive assets and innovation activities (Fuest et al., 2015).</w:t>
      </w:r>
    </w:p>
    <w:p w14:paraId="598BDA9C" w14:textId="1A963C28" w:rsidR="00864E5D" w:rsidRPr="00864E5D" w:rsidRDefault="00567821" w:rsidP="00567821">
      <w:pPr>
        <w:pStyle w:val="ListParagraph"/>
        <w:spacing w:after="0" w:line="240" w:lineRule="auto"/>
        <w:ind w:left="1276" w:firstLine="284"/>
        <w:jc w:val="both"/>
        <w:rPr>
          <w:rFonts w:ascii="EB Garamond" w:hAnsi="EB Garamond" w:cs="Times New Roman"/>
          <w:sz w:val="20"/>
          <w:szCs w:val="20"/>
        </w:rPr>
      </w:pPr>
      <w:r w:rsidRPr="00567821">
        <w:rPr>
          <w:rFonts w:ascii="EB Garamond" w:hAnsi="EB Garamond" w:cs="Times New Roman"/>
          <w:sz w:val="20"/>
          <w:szCs w:val="20"/>
        </w:rPr>
        <w:t>Access to finance schemes remains a critical policy area for supporting SME growth and entrepreneurship (Beck et al., 2014). Recent research emphasizes the importance of diversified funding sources, including bank loans, venture capital, angel investment, and alternative financing platforms, in addressing the financing constraints faced by SMEs (Demirguc-Kunt et al., 2018). Government-backed initiatives, such as loan guarantee programs, venture capital funds, and crowdfunding platforms, play a crucial role in expanding SMEs' access to finance, particularly for innovative startups and high-growth ventures (De Mel et al., 2011). Moreover, recent policy innovations, such as fintech solutions and digital lending platforms, hold the potential to revolutionize SME financing by providing faster, more transparent, and flexible financing options (Allen et al., 2019).</w:t>
      </w:r>
      <w:r>
        <w:rPr>
          <w:rFonts w:ascii="EB Garamond" w:hAnsi="EB Garamond" w:cs="Times New Roman"/>
          <w:sz w:val="20"/>
          <w:szCs w:val="20"/>
        </w:rPr>
        <w:t xml:space="preserve"> </w:t>
      </w:r>
      <w:r w:rsidRPr="00567821">
        <w:rPr>
          <w:rFonts w:ascii="EB Garamond" w:hAnsi="EB Garamond" w:cs="Times New Roman"/>
          <w:sz w:val="20"/>
          <w:szCs w:val="20"/>
        </w:rPr>
        <w:t>Regulatory reforms represent another avenue for governments to create an enabling environment for SME growth and entrepreneurship (Klapper et al., 2018). Recent research highlights the importance of streamlining regulatory processes, reducing administrative burdens, and enhancing transparency and predictability in regulatory frameworks (World Bank, 2020). By simplifying business registration procedures, licensing requirements, and compliance obligations, regulatory reforms reduce entry barriers for SMEs, promote formalization, and stimulate entrepreneurial activity (La Porta et al., 2008). Moreover, recent efforts to embrace digitalization and e-government solutions have facilitated online business registration, electronic filing of taxes, and digital payments, further enhancing the ease of doing business for SMEs (World Economic Forum, 2021).</w:t>
      </w:r>
      <w:r>
        <w:rPr>
          <w:rFonts w:ascii="EB Garamond" w:hAnsi="EB Garamond" w:cs="Times New Roman"/>
          <w:sz w:val="20"/>
          <w:szCs w:val="20"/>
        </w:rPr>
        <w:t xml:space="preserve"> T</w:t>
      </w:r>
      <w:r w:rsidRPr="00567821">
        <w:rPr>
          <w:rFonts w:ascii="EB Garamond" w:hAnsi="EB Garamond" w:cs="Times New Roman"/>
          <w:sz w:val="20"/>
          <w:szCs w:val="20"/>
        </w:rPr>
        <w:t>he synthesis of recent research findings with established concepts enhances our understanding of the critical role played by government policies and regulatory frameworks in shaping SME development and community dynamics. By implementing targeted interventions such as tax incentives, access to finance schemes, and regulatory reforms, governments can create an enabling environment that supports SME growth, innovation, and entrepreneurship, ultimately contributing to economic development and prosperity.</w:t>
      </w:r>
    </w:p>
    <w:p w14:paraId="4F971326" w14:textId="77777777" w:rsidR="00102637" w:rsidRPr="00B31F91" w:rsidRDefault="00102637" w:rsidP="00B31F91">
      <w:pPr>
        <w:pStyle w:val="ListParagraph"/>
        <w:spacing w:after="0" w:line="240" w:lineRule="auto"/>
        <w:ind w:left="1276" w:firstLine="284"/>
        <w:jc w:val="both"/>
        <w:rPr>
          <w:rFonts w:ascii="EB Garamond" w:hAnsi="EB Garamond" w:cs="Times New Roman"/>
          <w:sz w:val="20"/>
          <w:szCs w:val="20"/>
        </w:rPr>
      </w:pPr>
    </w:p>
    <w:p w14:paraId="39267E57" w14:textId="1320172A" w:rsidR="0053036D" w:rsidRDefault="00F06B9C" w:rsidP="00F06B9C">
      <w:pPr>
        <w:pStyle w:val="ListParagraph"/>
        <w:numPr>
          <w:ilvl w:val="0"/>
          <w:numId w:val="1"/>
        </w:numPr>
        <w:spacing w:after="0" w:line="240" w:lineRule="auto"/>
        <w:ind w:left="1560"/>
        <w:jc w:val="both"/>
        <w:rPr>
          <w:b/>
          <w:bCs/>
          <w:color w:val="4C1E18"/>
        </w:rPr>
      </w:pPr>
      <w:r>
        <w:rPr>
          <w:b/>
          <w:bCs/>
          <w:color w:val="4C1E18"/>
        </w:rPr>
        <w:t>RESEARCH METHOD</w:t>
      </w:r>
    </w:p>
    <w:p w14:paraId="2368B685" w14:textId="77777777" w:rsidR="00F06B9C" w:rsidRPr="00F06B9C" w:rsidRDefault="00F06B9C" w:rsidP="00F06B9C">
      <w:pPr>
        <w:pStyle w:val="ListParagraph"/>
        <w:spacing w:after="0" w:line="240" w:lineRule="auto"/>
        <w:ind w:left="1560"/>
        <w:jc w:val="both"/>
        <w:rPr>
          <w:b/>
          <w:bCs/>
          <w:color w:val="4C1E18"/>
        </w:rPr>
      </w:pPr>
    </w:p>
    <w:p w14:paraId="7B41CB1B"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r w:rsidRPr="00476BC8">
        <w:rPr>
          <w:rFonts w:ascii="EB Garamond" w:hAnsi="EB Garamond" w:cs="Times New Roman"/>
          <w:sz w:val="20"/>
          <w:szCs w:val="20"/>
        </w:rPr>
        <w:t>In this study, a qualitative research approach will be employed to explore the literature related to SME development and community dynamics. Qualitative research is particularly suited for examining complex phenomena, understanding context-specific meanings, and gaining insights into the lived experiences of individuals (Creswell &amp; Creswell, 2017). Given the multifaceted nature of SME communities and the diverse factors influencing their dynamics, a qualitative approach allows for a nuanced exploration of the existing literature, enabling the researcher to uncover underlying patterns, themes, and relationships.</w:t>
      </w:r>
    </w:p>
    <w:p w14:paraId="2619C073"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44F8B626" w14:textId="61FA001A" w:rsidR="00476BC8" w:rsidRPr="00476BC8" w:rsidRDefault="00476BC8" w:rsidP="00476BC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476BC8">
        <w:rPr>
          <w:rFonts w:ascii="Calibri" w:eastAsia="Calibri" w:hAnsi="Calibri" w:cs="Calibri"/>
          <w:i/>
          <w:iCs/>
          <w:color w:val="4C1E18"/>
          <w:sz w:val="20"/>
          <w:szCs w:val="20"/>
          <w:lang w:eastAsia="id-ID"/>
        </w:rPr>
        <w:t>Literature Search and Selection</w:t>
      </w:r>
    </w:p>
    <w:p w14:paraId="14709664"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004BEFB7" w14:textId="38F43EDF"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r w:rsidRPr="00476BC8">
        <w:rPr>
          <w:rFonts w:ascii="EB Garamond" w:hAnsi="EB Garamond" w:cs="Times New Roman"/>
          <w:sz w:val="20"/>
          <w:szCs w:val="20"/>
        </w:rPr>
        <w:t>The first step in conducting a qualitative study of literature involves systematically searching and selecting relevant sources. A comprehensive literature search will be conducted using academic databases, journals, books, and relevant organizational reports. Keywords related to SMEs, community dynamics, management strategies, and development initiatives will be used to identify pertinent literature. Additionally, citation chaining and snowball sampling techniques will be employed to uncover additional sources cited within the identified literature.</w:t>
      </w:r>
      <w:r>
        <w:rPr>
          <w:rFonts w:ascii="EB Garamond" w:hAnsi="EB Garamond" w:cs="Times New Roman"/>
          <w:sz w:val="20"/>
          <w:szCs w:val="20"/>
        </w:rPr>
        <w:t xml:space="preserve"> </w:t>
      </w:r>
      <w:r w:rsidRPr="00476BC8">
        <w:rPr>
          <w:rFonts w:ascii="EB Garamond" w:hAnsi="EB Garamond" w:cs="Times New Roman"/>
          <w:sz w:val="20"/>
          <w:szCs w:val="20"/>
        </w:rPr>
        <w:t>The inclusion and exclusion criteria will be established to ensure the relevance and quality of the selected literature. Only peer-reviewed scholarly articles, books, and reports published within the past decade will be considered for inclusion. Literature that provides in-depth insights into SME community dynamics, management strategies, and relevant theoretical frameworks will be prioritized. Studies focusing on diverse geographical contexts, industry sectors, and methodological approaches will be included to capture a comprehensive understanding of the phenomenon under investigation.</w:t>
      </w:r>
    </w:p>
    <w:p w14:paraId="7C37FB92"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0ABB03CF" w14:textId="0D1CCB4E" w:rsidR="00476BC8" w:rsidRPr="00476BC8" w:rsidRDefault="00476BC8" w:rsidP="00476BC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476BC8">
        <w:rPr>
          <w:rFonts w:ascii="Calibri" w:eastAsia="Calibri" w:hAnsi="Calibri" w:cs="Calibri"/>
          <w:i/>
          <w:iCs/>
          <w:color w:val="4C1E18"/>
          <w:sz w:val="20"/>
          <w:szCs w:val="20"/>
          <w:lang w:eastAsia="id-ID"/>
        </w:rPr>
        <w:t>Data Extraction and Synthesis</w:t>
      </w:r>
    </w:p>
    <w:p w14:paraId="438DD020"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4D925332" w14:textId="0D4E06A5"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r w:rsidRPr="00476BC8">
        <w:rPr>
          <w:rFonts w:ascii="EB Garamond" w:hAnsi="EB Garamond" w:cs="Times New Roman"/>
          <w:sz w:val="20"/>
          <w:szCs w:val="20"/>
        </w:rPr>
        <w:t>Once the relevant literature is identified, data extraction will be carried out to systematically organize and analyze the findings. Key information, such as author(s), publication year, research objectives, methodology, theoretical frameworks, key findings, and implications, will be extracted from each selected source. Thematic analysis will be employed to identify recurrent patterns, themes, and concepts across the literature (Braun &amp; Clarke, 2006).</w:t>
      </w:r>
      <w:r>
        <w:rPr>
          <w:rFonts w:ascii="EB Garamond" w:hAnsi="EB Garamond" w:cs="Times New Roman"/>
          <w:sz w:val="20"/>
          <w:szCs w:val="20"/>
        </w:rPr>
        <w:t xml:space="preserve"> </w:t>
      </w:r>
      <w:r w:rsidRPr="00476BC8">
        <w:rPr>
          <w:rFonts w:ascii="EB Garamond" w:hAnsi="EB Garamond" w:cs="Times New Roman"/>
          <w:sz w:val="20"/>
          <w:szCs w:val="20"/>
        </w:rPr>
        <w:t>Data synthesis involves grouping similar findings and themes to develop overarching conceptual frameworks and theoretical models. Through an iterative process of coding and categorization, emergent themes and relationships will be identified, allowing for a holistic understanding of SME community dynamics and management strategies. Triangulation, wherein multiple sources of evidence are compared and corroborated, will be employed to enhance the credibility and validity of the findings (Denzin &amp; Lincoln, 2018).</w:t>
      </w:r>
    </w:p>
    <w:p w14:paraId="018E824E"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53299558" w14:textId="0561950D" w:rsidR="00476BC8" w:rsidRPr="00476BC8" w:rsidRDefault="00476BC8" w:rsidP="00476BC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476BC8">
        <w:rPr>
          <w:rFonts w:ascii="Calibri" w:eastAsia="Calibri" w:hAnsi="Calibri" w:cs="Calibri"/>
          <w:i/>
          <w:iCs/>
          <w:color w:val="4C1E18"/>
          <w:sz w:val="20"/>
          <w:szCs w:val="20"/>
          <w:lang w:eastAsia="id-ID"/>
        </w:rPr>
        <w:t>Ethical Considerations</w:t>
      </w:r>
    </w:p>
    <w:p w14:paraId="7D5334D9"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7C1F5301"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r w:rsidRPr="00476BC8">
        <w:rPr>
          <w:rFonts w:ascii="EB Garamond" w:hAnsi="EB Garamond" w:cs="Times New Roman"/>
          <w:sz w:val="20"/>
          <w:szCs w:val="20"/>
        </w:rPr>
        <w:t>Ethical considerations will be paramount throughout the research process. Proper attribution and citation will be ensured to acknowledge the contributions of original authors. Confidentiality and anonymity will be maintained when reporting findings to protect the privacy of individuals mentioned in the literature. Any potential conflicts of interest or biases will be transparently disclosed, and steps will be taken to mitigate their impact on the research outcomes.</w:t>
      </w:r>
    </w:p>
    <w:p w14:paraId="58C03609"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36016C3F" w14:textId="5AEFA0B5" w:rsidR="0053036D" w:rsidRPr="00F06B9C" w:rsidRDefault="0044694A" w:rsidP="0053036D">
      <w:pPr>
        <w:pStyle w:val="ListParagraph"/>
        <w:numPr>
          <w:ilvl w:val="0"/>
          <w:numId w:val="1"/>
        </w:numPr>
        <w:spacing w:after="0" w:line="240" w:lineRule="auto"/>
        <w:ind w:left="1560"/>
        <w:jc w:val="both"/>
        <w:rPr>
          <w:b/>
          <w:bCs/>
          <w:color w:val="4C1E18"/>
        </w:rPr>
      </w:pPr>
      <w:r w:rsidRPr="00F06B9C">
        <w:rPr>
          <w:b/>
          <w:bCs/>
          <w:color w:val="4C1E18"/>
        </w:rPr>
        <w:t xml:space="preserve">RESULTS </w:t>
      </w:r>
      <w:r w:rsidR="00F06B9C">
        <w:rPr>
          <w:b/>
          <w:bCs/>
          <w:color w:val="4C1E18"/>
        </w:rPr>
        <w:t>AND DISCUSSION</w:t>
      </w:r>
    </w:p>
    <w:p w14:paraId="0B47B605" w14:textId="77777777" w:rsidR="00661DE2" w:rsidRPr="00661DE2" w:rsidRDefault="00661DE2" w:rsidP="00661DE2">
      <w:pPr>
        <w:pStyle w:val="ListParagraph"/>
        <w:spacing w:after="0" w:line="240" w:lineRule="auto"/>
        <w:ind w:left="1276" w:firstLine="284"/>
        <w:jc w:val="both"/>
        <w:rPr>
          <w:rFonts w:ascii="EB Garamond" w:hAnsi="EB Garamond" w:cs="Times New Roman"/>
          <w:sz w:val="20"/>
          <w:szCs w:val="20"/>
        </w:rPr>
      </w:pPr>
    </w:p>
    <w:p w14:paraId="0AE3D8D8" w14:textId="269FC2E2" w:rsidR="00476BC8" w:rsidRDefault="00476BC8" w:rsidP="00476BC8">
      <w:pPr>
        <w:pStyle w:val="ListParagraph"/>
        <w:spacing w:after="0" w:line="240" w:lineRule="auto"/>
        <w:ind w:left="1276" w:firstLine="284"/>
        <w:jc w:val="both"/>
        <w:rPr>
          <w:rFonts w:ascii="EB Garamond" w:hAnsi="EB Garamond" w:cs="Times New Roman"/>
          <w:sz w:val="20"/>
          <w:szCs w:val="20"/>
        </w:rPr>
      </w:pPr>
      <w:r w:rsidRPr="00476BC8">
        <w:rPr>
          <w:rFonts w:ascii="EB Garamond" w:hAnsi="EB Garamond" w:cs="Times New Roman"/>
          <w:sz w:val="20"/>
          <w:szCs w:val="20"/>
        </w:rPr>
        <w:t>The examination of literature pertaining to SME development and community dynamics provides valuable insights into the management strategies essential for fostering SME growth and sustainability within diverse community contexts. The synthesis of existing research findings highlights several key themes and implications relevant to the title of this study, "Unraveling Community Dynamics: Management Strategies for SME Development."</w:t>
      </w:r>
      <w:r w:rsidR="00D42DB0">
        <w:rPr>
          <w:rFonts w:ascii="EB Garamond" w:hAnsi="EB Garamond" w:cs="Times New Roman"/>
          <w:sz w:val="20"/>
          <w:szCs w:val="20"/>
        </w:rPr>
        <w:t xml:space="preserve"> </w:t>
      </w:r>
      <w:r w:rsidRPr="00476BC8">
        <w:rPr>
          <w:rFonts w:ascii="EB Garamond" w:hAnsi="EB Garamond" w:cs="Times New Roman"/>
          <w:sz w:val="20"/>
          <w:szCs w:val="20"/>
        </w:rPr>
        <w:t>Firstly, the literature emphasizes the importance of fostering collaboration and networking among SMEs as a critical management strategy for stimulating growth and innovation within communities. Research suggests that SMEs often form networks characterized by various forms of interorganizational relationships, including formal partnerships, informal alliances, and industry associations (Aldrich &amp; Zimmer, 1986). These networks facilitate knowledge sharing, resource pooling, and collaborative innovation, thereby enhancing the competitiveness and resilience of SMEs within their respective communities. Furthermore, industry-specific associations play a vital role in representing the interests of SMEs, providing advocacy, networking, and information-sharing platforms (Perry, 1983). By fostering collaboration, best practice dissemination, and collective action, industry associations contribute to industry competitiveness and SME sustainability.</w:t>
      </w:r>
    </w:p>
    <w:p w14:paraId="1DCAF7EE" w14:textId="77777777" w:rsidR="00D42DB0" w:rsidRPr="00D42DB0" w:rsidRDefault="00D42DB0" w:rsidP="00D42DB0">
      <w:pPr>
        <w:pStyle w:val="ListParagraph"/>
        <w:spacing w:after="0" w:line="240" w:lineRule="auto"/>
        <w:ind w:left="1276" w:firstLine="284"/>
        <w:jc w:val="both"/>
        <w:rPr>
          <w:rFonts w:ascii="EB Garamond" w:hAnsi="EB Garamond" w:cs="Times New Roman"/>
          <w:sz w:val="20"/>
          <w:szCs w:val="20"/>
        </w:rPr>
      </w:pPr>
      <w:r w:rsidRPr="00D42DB0">
        <w:rPr>
          <w:rFonts w:ascii="EB Garamond" w:hAnsi="EB Garamond" w:cs="Times New Roman"/>
          <w:sz w:val="20"/>
          <w:szCs w:val="20"/>
        </w:rPr>
        <w:t>Fostering collaboration and networking among Small and Medium Enterprises (SMEs) stands out as a pivotal management strategy crucial for driving growth and innovation within communities. This collaborative approach is underscored in various studies, emphasizing the significance of interorganizational relationships and industry-specific associations in enhancing the competitiveness and resilience of SMEs. As posited by Aldrich and Zimmer (1986), SMEs frequently establish networks characterized by diverse forms of interorganizational relationships, ranging from formal partnerships to informal alliances and industry associations. These networks serve as platforms for knowledge sharing, resource pooling, and collaborative innovation, thereby enabling SMEs to leverage collective expertise and capabilities to address common challenges and capitalize on emerging opportunities.</w:t>
      </w:r>
    </w:p>
    <w:p w14:paraId="2A439721" w14:textId="46954690" w:rsidR="00D42DB0" w:rsidRPr="00D42DB0" w:rsidRDefault="00D42DB0" w:rsidP="00D42DB0">
      <w:pPr>
        <w:pStyle w:val="ListParagraph"/>
        <w:spacing w:after="0" w:line="240" w:lineRule="auto"/>
        <w:ind w:left="1276" w:firstLine="284"/>
        <w:jc w:val="both"/>
        <w:rPr>
          <w:rFonts w:ascii="EB Garamond" w:hAnsi="EB Garamond" w:cs="Times New Roman"/>
          <w:sz w:val="20"/>
          <w:szCs w:val="20"/>
        </w:rPr>
      </w:pPr>
      <w:r w:rsidRPr="00D42DB0">
        <w:rPr>
          <w:rFonts w:ascii="EB Garamond" w:hAnsi="EB Garamond" w:cs="Times New Roman"/>
          <w:sz w:val="20"/>
          <w:szCs w:val="20"/>
        </w:rPr>
        <w:t xml:space="preserve">The literature suggests that collaboration among SMEs fosters a culture of innovation, allowing for the exchange of ideas, best practices, and technological advancements (Van de Ven et al., 1999). By participating in collaborative networks, SMEs gain access to a broader pool of resources, expertise, and market insights, which can drive product development, process improvement, and market expansion initiatives (Pisano &amp; Verganti, 2008). Moreover, collaborative innovation enables SMEs to mitigate </w:t>
      </w:r>
      <w:r w:rsidRPr="00D42DB0">
        <w:rPr>
          <w:rFonts w:ascii="EB Garamond" w:hAnsi="EB Garamond" w:cs="Times New Roman"/>
          <w:sz w:val="20"/>
          <w:szCs w:val="20"/>
        </w:rPr>
        <w:lastRenderedPageBreak/>
        <w:t>risks associated with individual R&amp;D investments, accelerate time-to-market for new products and services, and enhance their competitive positioning in dynamic market environments (Chesbrough, 2003).</w:t>
      </w:r>
      <w:r>
        <w:rPr>
          <w:rFonts w:ascii="EB Garamond" w:hAnsi="EB Garamond" w:cs="Times New Roman"/>
          <w:sz w:val="20"/>
          <w:szCs w:val="20"/>
        </w:rPr>
        <w:t xml:space="preserve"> </w:t>
      </w:r>
      <w:r w:rsidRPr="00D42DB0">
        <w:rPr>
          <w:rFonts w:ascii="EB Garamond" w:hAnsi="EB Garamond" w:cs="Times New Roman"/>
          <w:sz w:val="20"/>
          <w:szCs w:val="20"/>
        </w:rPr>
        <w:t>In addition to interfirm collaboration, the role of industry-specific associations in fostering collaboration and networking among SMEs cannot be overstated. Perry (1983) highlights the vital role played by industry associations in representing the interests of SMEs, providing advocacy, networking, and information-sharing platforms. These associations serve as catalysts for collaboration, bringing together SMEs, industry stakeholders, policymakers, and academic institutions to exchange ideas, address industry challenges, and identify growth opportunities (Ghemawat &amp; Rivkin, 2010). By facilitating dialogue and collaboration among members, industry associations create synergies, promote collective action, and drive industry-wide initiatives aimed at enhancing competitiveness and sustainability.</w:t>
      </w:r>
    </w:p>
    <w:p w14:paraId="575E9CA4" w14:textId="06418DC1" w:rsidR="00D42DB0" w:rsidRPr="00D42DB0" w:rsidRDefault="00D42DB0" w:rsidP="00D42DB0">
      <w:pPr>
        <w:pStyle w:val="ListParagraph"/>
        <w:spacing w:after="0" w:line="240" w:lineRule="auto"/>
        <w:ind w:left="1276" w:firstLine="284"/>
        <w:jc w:val="both"/>
        <w:rPr>
          <w:rFonts w:ascii="EB Garamond" w:hAnsi="EB Garamond" w:cs="Times New Roman"/>
          <w:sz w:val="20"/>
          <w:szCs w:val="20"/>
        </w:rPr>
      </w:pPr>
      <w:r w:rsidRPr="00D42DB0">
        <w:rPr>
          <w:rFonts w:ascii="EB Garamond" w:hAnsi="EB Garamond" w:cs="Times New Roman"/>
          <w:sz w:val="20"/>
          <w:szCs w:val="20"/>
        </w:rPr>
        <w:t>From a multi-perspective lens, fostering collaboration and networking among SMEs can be viewed through the lenses of social capital and institutional theory. Social capital, defined as the norms, trust, and social connections within a community (Putnam, 1993), plays a central role in facilitating collaboration and networking among SMEs. High levels of social capital foster cooperation, collective action, and mutual support, creating an enabling environment for interfirm collaboration and knowledge sharing (Adler &amp; Kwon, 2002). Moreover, from an institutional perspective, collaborative networks among SMEs can be seen as institutional arrangements aimed at reducing uncertainty, mitigating transaction costs, and facilitating collective problem-solving (Scott, 2008). By adhering to shared norms, values, and practices, SMEs within collaborative networks reinforce institutional structures that promote collaboration, trust, and reciprocity (North, 1990).</w:t>
      </w:r>
      <w:r>
        <w:rPr>
          <w:rFonts w:ascii="EB Garamond" w:hAnsi="EB Garamond" w:cs="Times New Roman"/>
          <w:sz w:val="20"/>
          <w:szCs w:val="20"/>
        </w:rPr>
        <w:t xml:space="preserve"> </w:t>
      </w:r>
      <w:r w:rsidRPr="00D42DB0">
        <w:rPr>
          <w:rFonts w:ascii="EB Garamond" w:hAnsi="EB Garamond" w:cs="Times New Roman"/>
          <w:sz w:val="20"/>
          <w:szCs w:val="20"/>
        </w:rPr>
        <w:t>Furthermore, the emergence of digital platforms and online communities has revolutionized the landscape of collaboration and networking among SMEs. With the advent of social media, online forums, and collaborative platforms, SMEs now have access to virtual spaces where they can connect, collaborate, and share knowledge in real-time (Ransbotham et al., 2019). Digital platforms provide SMEs with unprecedented opportunities to expand their networks, access global markets, and tap into diverse sources of expertise and innovation (Van Alstyne et al., 2016). By leveraging digital technologies, SMEs can overcome geographical barriers, engage with stakeholders across borders, and participate in virtual ecosystems that transcend traditional boundaries (Feng et al., 2019). Fostering collaboration and networking among SMEs is a multifaceted endeavor that encompasses interorganizational relationships, industry associations, social capital, institutional arrangements, and digital platforms. Through collaboration, SMEs can harness collective expertise, resources, and market insights to drive innovation, overcome industry challenges, and enhance their competitiveness in global markets. As SMEs continue to navigate evolving market dynamics and technological disruptions, the imperative for collaboration and networking remains central to their long-term success and sustainability.</w:t>
      </w:r>
    </w:p>
    <w:p w14:paraId="62029136" w14:textId="77777777" w:rsidR="00476BC8" w:rsidRPr="00476BC8" w:rsidRDefault="00476BC8" w:rsidP="00476BC8">
      <w:pPr>
        <w:pStyle w:val="ListParagraph"/>
        <w:spacing w:after="0" w:line="240" w:lineRule="auto"/>
        <w:ind w:left="1276" w:firstLine="284"/>
        <w:jc w:val="both"/>
        <w:rPr>
          <w:rFonts w:ascii="EB Garamond" w:hAnsi="EB Garamond" w:cs="Times New Roman"/>
          <w:sz w:val="20"/>
          <w:szCs w:val="20"/>
        </w:rPr>
      </w:pPr>
    </w:p>
    <w:p w14:paraId="52A7872C" w14:textId="1DC41921" w:rsidR="00363399" w:rsidRPr="00363399" w:rsidRDefault="00363399" w:rsidP="00363399">
      <w:pPr>
        <w:pStyle w:val="ListParagraph"/>
        <w:spacing w:after="0" w:line="240" w:lineRule="auto"/>
        <w:ind w:left="1276" w:firstLine="284"/>
        <w:jc w:val="both"/>
        <w:rPr>
          <w:rFonts w:ascii="EB Garamond" w:hAnsi="EB Garamond" w:cs="Times New Roman"/>
          <w:sz w:val="20"/>
          <w:szCs w:val="20"/>
        </w:rPr>
      </w:pPr>
      <w:r w:rsidRPr="00363399">
        <w:rPr>
          <w:rFonts w:ascii="EB Garamond" w:hAnsi="EB Garamond" w:cs="Times New Roman"/>
          <w:sz w:val="20"/>
          <w:szCs w:val="20"/>
        </w:rPr>
        <w:t>Resource mobilization and access to finance emerge as critical management strategies essential for the development of Small and Medium Enterprises (SMEs), as highlighted in the literature. Granovetter (1985) emphasizes the significance of resource mobilization within SME communities, wherein SMEs leverage their collective resources and capabilities through collaborative mechanisms such as joint purchasing, shared infrastructure, and collaborative marketing efforts. This collective approach not only enhances cost efficiency and economies of scale but also extends the market reach of SMEs, thereby bolstering their competitiveness and growth prospects within their respective communities.</w:t>
      </w:r>
      <w:r>
        <w:rPr>
          <w:rFonts w:ascii="EB Garamond" w:hAnsi="EB Garamond" w:cs="Times New Roman"/>
          <w:sz w:val="20"/>
          <w:szCs w:val="20"/>
        </w:rPr>
        <w:t xml:space="preserve"> </w:t>
      </w:r>
      <w:r w:rsidRPr="00363399">
        <w:rPr>
          <w:rFonts w:ascii="EB Garamond" w:hAnsi="EB Garamond" w:cs="Times New Roman"/>
          <w:sz w:val="20"/>
          <w:szCs w:val="20"/>
        </w:rPr>
        <w:t>Moreover, access to finance schemes plays a pivotal role in facilitating SME growth and entrepreneurship, as underscored by Wennekers and Thurik (1999). Various forms of financial support, including tax incentives, venture capital, and government-backed loan programs, are instrumental in providing SMEs with the necessary capital to invest in innovation, expansion, and human capital development. Tax incentives, for instance, incentivize SMEs to allocate resources towards research and development activities, thereby fostering innovation and technological advancement within communities. Venture capital and angel investment provide crucial funding for high-growth ventures and innovative startups, enabling them to scale operations, penetrate new markets, and commercialize new products and services.</w:t>
      </w:r>
    </w:p>
    <w:p w14:paraId="1789AE0B" w14:textId="77AFF743" w:rsidR="00476BC8" w:rsidRPr="00476BC8" w:rsidRDefault="00363399" w:rsidP="00363399">
      <w:pPr>
        <w:pStyle w:val="ListParagraph"/>
        <w:spacing w:after="0" w:line="240" w:lineRule="auto"/>
        <w:ind w:left="1276" w:firstLine="284"/>
        <w:jc w:val="both"/>
        <w:rPr>
          <w:rFonts w:ascii="EB Garamond" w:hAnsi="EB Garamond" w:cs="Times New Roman"/>
          <w:sz w:val="20"/>
          <w:szCs w:val="20"/>
        </w:rPr>
      </w:pPr>
      <w:r w:rsidRPr="00363399">
        <w:rPr>
          <w:rFonts w:ascii="EB Garamond" w:hAnsi="EB Garamond" w:cs="Times New Roman"/>
          <w:sz w:val="20"/>
          <w:szCs w:val="20"/>
        </w:rPr>
        <w:lastRenderedPageBreak/>
        <w:t>Policy interventions aimed at enhancing access to finance create an enabling environment for SMEs to thrive and contribute to community development and economic growth. By reducing financial constraints and improving access to funding, such policies stimulate entrepreneurial activity, job creation, and wealth generation within communities. Additionally, access to finance empowers SMEs to invest in human capital development, training programs, and skill upgrading initiatives, thereby enhancing workforce productivity and employability. This, in turn, contributes to community development by fostering a skilled and competitive workforce capable of driving innovation and economic diversification.</w:t>
      </w:r>
      <w:r>
        <w:rPr>
          <w:rFonts w:ascii="EB Garamond" w:hAnsi="EB Garamond" w:cs="Times New Roman"/>
          <w:sz w:val="20"/>
          <w:szCs w:val="20"/>
        </w:rPr>
        <w:t xml:space="preserve"> </w:t>
      </w:r>
      <w:r w:rsidRPr="00363399">
        <w:rPr>
          <w:rFonts w:ascii="EB Garamond" w:hAnsi="EB Garamond" w:cs="Times New Roman"/>
          <w:sz w:val="20"/>
          <w:szCs w:val="20"/>
        </w:rPr>
        <w:t>Furthermore, access to finance facilitates SME participation in value chains, supplier networks, and export markets, thereby enhancing their integration into the global economy (Beck et al., 2014). SMEs that have access to adequate financing are better positioned to capitalize on market opportunities, weather economic downturns, and sustain long-term growth. Moreover, access to finance enables SMEs to adopt technology, upgrade equipment, and improve production processes, thereby enhancing their competitiveness and market positioning.</w:t>
      </w:r>
      <w:r>
        <w:rPr>
          <w:rFonts w:ascii="EB Garamond" w:hAnsi="EB Garamond" w:cs="Times New Roman"/>
          <w:sz w:val="20"/>
          <w:szCs w:val="20"/>
        </w:rPr>
        <w:t xml:space="preserve"> Re</w:t>
      </w:r>
      <w:r w:rsidRPr="00363399">
        <w:rPr>
          <w:rFonts w:ascii="EB Garamond" w:hAnsi="EB Garamond" w:cs="Times New Roman"/>
          <w:sz w:val="20"/>
          <w:szCs w:val="20"/>
        </w:rPr>
        <w:t>source mobilization and access to finance emerge as fundamental management strategies for SME development, with significant implications for community development and economic growth. By leveraging collective resources, collaborative networks, and access to financial support, SMEs can overcome market barriers, capitalize on growth opportunities, and contribute to sustainable development within communities. Policy interventions aimed at enhancing access to finance play a crucial role in creating an enabling environment for SME growth, innovation, and entrepreneurship, thereby fostering inclusive and resilient communities.</w:t>
      </w:r>
    </w:p>
    <w:p w14:paraId="13B0CF27" w14:textId="73EA8F12" w:rsidR="00363399" w:rsidRPr="00363399" w:rsidRDefault="00363399" w:rsidP="00363399">
      <w:pPr>
        <w:pStyle w:val="ListParagraph"/>
        <w:spacing w:after="0" w:line="240" w:lineRule="auto"/>
        <w:ind w:left="1276" w:firstLine="284"/>
        <w:jc w:val="both"/>
        <w:rPr>
          <w:rFonts w:ascii="EB Garamond" w:hAnsi="EB Garamond" w:cs="Times New Roman"/>
          <w:sz w:val="20"/>
          <w:szCs w:val="20"/>
        </w:rPr>
      </w:pPr>
      <w:r w:rsidRPr="00363399">
        <w:rPr>
          <w:rFonts w:ascii="EB Garamond" w:hAnsi="EB Garamond" w:cs="Times New Roman"/>
          <w:sz w:val="20"/>
          <w:szCs w:val="20"/>
        </w:rPr>
        <w:t>The literature underscores the significance of collective action and industry clustering as effective management strategies for promoting Small and Medium Enterprise (SME) development and industry specialization within communities. Collective action mechanisms, such as business associations, chambers of commerce, and industry consortia, play a pivotal role in facilitating collaboration, advocacy, and collective bargaining among SMEs (Olson, 1965). These mechanisms enable SME communities to address common challenges, advocate for shared interests, and influence policy decisions more effectively. By amplifying the voice and collective bargaining power of SMEs, collective action mechanisms empower SMEs to navigate market barriers, regulatory constraints, and competitive pressures more effectively, thereby fostering a conducive environment for SME growth and sustainability.</w:t>
      </w:r>
      <w:r>
        <w:rPr>
          <w:rFonts w:ascii="EB Garamond" w:hAnsi="EB Garamond" w:cs="Times New Roman"/>
          <w:sz w:val="20"/>
          <w:szCs w:val="20"/>
        </w:rPr>
        <w:t xml:space="preserve"> </w:t>
      </w:r>
      <w:r w:rsidRPr="00363399">
        <w:rPr>
          <w:rFonts w:ascii="EB Garamond" w:hAnsi="EB Garamond" w:cs="Times New Roman"/>
          <w:sz w:val="20"/>
          <w:szCs w:val="20"/>
        </w:rPr>
        <w:t>Furthermore, cluster-based development programs emerge as effective management strategies for promoting SME development and industry specialization within specific geographic regions or industry clusters (Porter, 1998). Cluster initiatives aim to strengthen interfirm linkages, promote specialization, and enhance competitiveness by fostering collaboration, knowledge spillovers, and shared infrastructure among SMEs. By clustering geographically proximate firms operating within related industries, cluster initiatives facilitate the exchange of ideas, best practices, and technological advancements, thereby stimulating innovation, productivity, and growth among SMEs. Moreover, cluster-based development programs contribute to community development and economic resilience by fostering the creation of synergies, enhancing industry competitiveness, and attracting investments and talent to the region.</w:t>
      </w:r>
    </w:p>
    <w:p w14:paraId="02168B39" w14:textId="124A081E" w:rsidR="00363399" w:rsidRPr="00363399" w:rsidRDefault="00363399" w:rsidP="00363399">
      <w:pPr>
        <w:pStyle w:val="ListParagraph"/>
        <w:spacing w:after="0" w:line="240" w:lineRule="auto"/>
        <w:ind w:left="1276" w:firstLine="284"/>
        <w:jc w:val="both"/>
        <w:rPr>
          <w:rFonts w:ascii="EB Garamond" w:hAnsi="EB Garamond" w:cs="Times New Roman"/>
          <w:sz w:val="20"/>
          <w:szCs w:val="20"/>
        </w:rPr>
      </w:pPr>
      <w:r w:rsidRPr="00363399">
        <w:rPr>
          <w:rFonts w:ascii="EB Garamond" w:hAnsi="EB Garamond" w:cs="Times New Roman"/>
          <w:sz w:val="20"/>
          <w:szCs w:val="20"/>
        </w:rPr>
        <w:t>Collective action and industry clustering represent complementary strategies that leverage the strengths of SME communities and industry ecosystems to drive sustainable growth and development. By fostering collaboration, knowledge exchange, and resource-sharing among SMEs, collective action mechanisms enable SMEs to address collective challenges, capitalize on shared opportunities, and enhance their competitiveness in global markets. Similarly, cluster-based development programs create an enabling environment for SMEs to thrive by promoting specialization, innovation, and collaboration within industry clusters or geographic regions. Together, these management strategies contribute to the creation of vibrant SME ecosystems characterized by innovation, resilience, and sustainable growth.</w:t>
      </w:r>
      <w:r>
        <w:rPr>
          <w:rFonts w:ascii="EB Garamond" w:hAnsi="EB Garamond" w:cs="Times New Roman"/>
          <w:sz w:val="20"/>
          <w:szCs w:val="20"/>
        </w:rPr>
        <w:t xml:space="preserve"> </w:t>
      </w:r>
      <w:r w:rsidRPr="00363399">
        <w:rPr>
          <w:rFonts w:ascii="EB Garamond" w:hAnsi="EB Garamond" w:cs="Times New Roman"/>
          <w:sz w:val="20"/>
          <w:szCs w:val="20"/>
        </w:rPr>
        <w:t xml:space="preserve">However, it is important to note that the effectiveness of collective action and industry clustering as management strategies for SME development may vary depending on contextual factors such as industry dynamics, regulatory environment, and socio-economic conditions. Moreover, the success of these strategies hinges on the active participation and collaboration of SMEs, industry stakeholders, policymakers, and other relevant actors within the ecosystem. Therefore, future research should focus on assessing the impact of collective action and industry clustering on SME performance, </w:t>
      </w:r>
      <w:r w:rsidRPr="00363399">
        <w:rPr>
          <w:rFonts w:ascii="EB Garamond" w:hAnsi="EB Garamond" w:cs="Times New Roman"/>
          <w:sz w:val="20"/>
          <w:szCs w:val="20"/>
        </w:rPr>
        <w:lastRenderedPageBreak/>
        <w:t>innovation, and competitiveness across different contexts. Additionally, policymakers and practitioners should continue to explore ways to enhance the effectiveness of collective action mechanisms and cluster-based development programs in supporting SME growth and community development.</w:t>
      </w:r>
    </w:p>
    <w:p w14:paraId="691A8B5B" w14:textId="4DA08042" w:rsidR="00613042" w:rsidRPr="00613042" w:rsidRDefault="00363399" w:rsidP="00476BC8">
      <w:pPr>
        <w:pStyle w:val="ListParagraph"/>
        <w:spacing w:after="0" w:line="240" w:lineRule="auto"/>
        <w:ind w:left="1276" w:firstLine="284"/>
        <w:jc w:val="both"/>
        <w:rPr>
          <w:rFonts w:ascii="EB Garamond" w:hAnsi="EB Garamond" w:cs="Times New Roman"/>
          <w:sz w:val="20"/>
          <w:szCs w:val="20"/>
        </w:rPr>
      </w:pPr>
      <w:r>
        <w:rPr>
          <w:rFonts w:ascii="EB Garamond" w:hAnsi="EB Garamond" w:cs="Times New Roman"/>
          <w:sz w:val="20"/>
          <w:szCs w:val="20"/>
        </w:rPr>
        <w:t>C</w:t>
      </w:r>
      <w:r w:rsidRPr="00363399">
        <w:rPr>
          <w:rFonts w:ascii="EB Garamond" w:hAnsi="EB Garamond" w:cs="Times New Roman"/>
          <w:sz w:val="20"/>
          <w:szCs w:val="20"/>
        </w:rPr>
        <w:t>ollective action and industry clustering emerge as effective management strategies for promoting SME development, industry specialization, and community resilience. By fostering collaboration, knowledge exchange, and shared infrastructure among SMEs, these strategies create an enabling environment for innovation, productivity, and growth, thereby contributing to community development and economic resilience.</w:t>
      </w:r>
      <w:r>
        <w:rPr>
          <w:rFonts w:ascii="EB Garamond" w:hAnsi="EB Garamond" w:cs="Times New Roman"/>
          <w:sz w:val="20"/>
          <w:szCs w:val="20"/>
        </w:rPr>
        <w:t xml:space="preserve"> T</w:t>
      </w:r>
      <w:r w:rsidR="00476BC8" w:rsidRPr="00476BC8">
        <w:rPr>
          <w:rFonts w:ascii="EB Garamond" w:hAnsi="EB Garamond" w:cs="Times New Roman"/>
          <w:sz w:val="20"/>
          <w:szCs w:val="20"/>
        </w:rPr>
        <w:t>he synthesis of literature on SME development and community dynamics underscores the importance of implementing strategic management strategies to unlock the growth potential of SMEs within their respective communities. By fostering collaboration, resource mobilization, and collective action, SMEs can overcome market challenges, exploit growth opportunities, and contribute to community development. However, further research is needed to explore the nuanced interactions between management strategies, community dynamics, and SME performance across different contexts. Future studies could adopt mixed-methods approaches to examine the effectiveness of specific management interventions in driving SME growth and sustainability, thereby informing evidence-based policy and practice in the field of SME development.</w:t>
      </w:r>
    </w:p>
    <w:p w14:paraId="46AA1857" w14:textId="77777777" w:rsidR="001F7E00" w:rsidRPr="00E44A0D" w:rsidRDefault="001F7E00" w:rsidP="00E44A0D">
      <w:pPr>
        <w:spacing w:after="0" w:line="240" w:lineRule="auto"/>
        <w:jc w:val="both"/>
        <w:rPr>
          <w:rFonts w:ascii="EB Garamond" w:hAnsi="EB Garamond" w:cs="Times New Roman"/>
          <w:sz w:val="20"/>
          <w:szCs w:val="20"/>
        </w:rPr>
      </w:pPr>
    </w:p>
    <w:p w14:paraId="76F4FD8A" w14:textId="75F4E5D9" w:rsidR="001F7E00" w:rsidRPr="00F06B9C" w:rsidRDefault="001F7E00" w:rsidP="001F7E00">
      <w:pPr>
        <w:pStyle w:val="ListParagraph"/>
        <w:numPr>
          <w:ilvl w:val="0"/>
          <w:numId w:val="1"/>
        </w:numPr>
        <w:spacing w:after="0" w:line="240" w:lineRule="auto"/>
        <w:ind w:left="1560"/>
        <w:jc w:val="both"/>
        <w:rPr>
          <w:b/>
          <w:bCs/>
          <w:color w:val="4C1E18"/>
        </w:rPr>
      </w:pPr>
      <w:r>
        <w:rPr>
          <w:b/>
          <w:bCs/>
          <w:color w:val="4C1E18"/>
        </w:rPr>
        <w:t>CONCLUTION</w:t>
      </w:r>
    </w:p>
    <w:p w14:paraId="2FAF8714" w14:textId="77777777" w:rsidR="001F7E00" w:rsidRPr="00F06B9C" w:rsidRDefault="001F7E00" w:rsidP="001F7E00">
      <w:pPr>
        <w:pStyle w:val="ListParagraph"/>
        <w:spacing w:after="0" w:line="240" w:lineRule="auto"/>
        <w:ind w:left="1276" w:firstLine="284"/>
        <w:jc w:val="both"/>
        <w:rPr>
          <w:rFonts w:ascii="EB Garamond" w:hAnsi="EB Garamond" w:cs="Times New Roman"/>
          <w:sz w:val="20"/>
          <w:szCs w:val="20"/>
        </w:rPr>
      </w:pPr>
    </w:p>
    <w:p w14:paraId="4053E9BC" w14:textId="5FB60219" w:rsidR="00363399" w:rsidRPr="00363399" w:rsidRDefault="00363399" w:rsidP="00363399">
      <w:pPr>
        <w:pStyle w:val="ListParagraph"/>
        <w:spacing w:after="0" w:line="240" w:lineRule="auto"/>
        <w:ind w:left="1276" w:firstLine="284"/>
        <w:jc w:val="both"/>
        <w:rPr>
          <w:rFonts w:ascii="EB Garamond" w:hAnsi="EB Garamond" w:cs="Times New Roman"/>
          <w:sz w:val="20"/>
          <w:szCs w:val="20"/>
        </w:rPr>
      </w:pPr>
      <w:r w:rsidRPr="00363399">
        <w:rPr>
          <w:rFonts w:ascii="EB Garamond" w:hAnsi="EB Garamond" w:cs="Times New Roman"/>
          <w:sz w:val="20"/>
          <w:szCs w:val="20"/>
        </w:rPr>
        <w:t>In conclusion, the examination of literature on Small and Medium Enterprise (SME) development and community dynamics reveals several key insights and implications for both theoretical understanding and managerial practice.</w:t>
      </w:r>
      <w:r>
        <w:rPr>
          <w:rFonts w:ascii="EB Garamond" w:hAnsi="EB Garamond" w:cs="Times New Roman"/>
          <w:sz w:val="20"/>
          <w:szCs w:val="20"/>
        </w:rPr>
        <w:t xml:space="preserve"> </w:t>
      </w:r>
      <w:r w:rsidRPr="00363399">
        <w:rPr>
          <w:rFonts w:ascii="EB Garamond" w:hAnsi="EB Garamond" w:cs="Times New Roman"/>
          <w:sz w:val="20"/>
          <w:szCs w:val="20"/>
        </w:rPr>
        <w:t>The synthesis of literature underscores the importance of considering SMEs within the broader context of community dynamics, emphasizing the interconnectedness between SMEs, industry clusters, and local ecosystems. By adopting a systemic perspective, researchers gain a deeper understanding of the complex interplay between organizational behavior, industry structures, and socio-economic factors shaping SME development.</w:t>
      </w:r>
      <w:r>
        <w:rPr>
          <w:rFonts w:ascii="EB Garamond" w:hAnsi="EB Garamond" w:cs="Times New Roman"/>
          <w:sz w:val="20"/>
          <w:szCs w:val="20"/>
        </w:rPr>
        <w:t xml:space="preserve"> </w:t>
      </w:r>
      <w:r w:rsidRPr="00363399">
        <w:rPr>
          <w:rFonts w:ascii="EB Garamond" w:hAnsi="EB Garamond" w:cs="Times New Roman"/>
          <w:sz w:val="20"/>
          <w:szCs w:val="20"/>
        </w:rPr>
        <w:t>urthermore, the literature highlights the significance of interdisciplinary approaches in studying SMEs, drawing insights from fields such as economics, sociology, management, and public policy. By integrating diverse perspectives and methodologies, researchers can develop holistic frameworks that capture the multifaceted nature of SME dynamics and their implications for community development.</w:t>
      </w:r>
      <w:r>
        <w:rPr>
          <w:rFonts w:ascii="EB Garamond" w:hAnsi="EB Garamond" w:cs="Times New Roman"/>
          <w:sz w:val="20"/>
          <w:szCs w:val="20"/>
        </w:rPr>
        <w:t xml:space="preserve"> </w:t>
      </w:r>
      <w:r w:rsidRPr="00363399">
        <w:rPr>
          <w:rFonts w:ascii="EB Garamond" w:hAnsi="EB Garamond" w:cs="Times New Roman"/>
          <w:sz w:val="20"/>
          <w:szCs w:val="20"/>
        </w:rPr>
        <w:t>Moreover, the examination of management strategies for SME development underscores the importance of aligning organizational capabilities with external opportunities and challenges. Theoretical frameworks such as resource-based view (RBV), social capital theory, and institutional theory provide valuable lenses for understanding how SMEs leverage their resources, networks, and institutional contexts to drive innovation, competitiveness, and sustainability.</w:t>
      </w:r>
    </w:p>
    <w:p w14:paraId="20F6AC63" w14:textId="34EEA81D" w:rsidR="00363399" w:rsidRPr="00363399" w:rsidRDefault="00363399" w:rsidP="00363399">
      <w:pPr>
        <w:pStyle w:val="ListParagraph"/>
        <w:spacing w:after="0" w:line="240" w:lineRule="auto"/>
        <w:ind w:left="1276" w:firstLine="284"/>
        <w:jc w:val="both"/>
        <w:rPr>
          <w:rFonts w:ascii="EB Garamond" w:hAnsi="EB Garamond" w:cs="Times New Roman"/>
          <w:sz w:val="20"/>
          <w:szCs w:val="20"/>
        </w:rPr>
      </w:pPr>
      <w:r w:rsidRPr="00363399">
        <w:rPr>
          <w:rFonts w:ascii="EB Garamond" w:hAnsi="EB Garamond" w:cs="Times New Roman"/>
          <w:sz w:val="20"/>
          <w:szCs w:val="20"/>
        </w:rPr>
        <w:t>From a managerial standpoint, the findings from this literature review offer actionable insights for SME owners, policymakers, and industry stakeholders seeking to support SME development and foster community resilience.Firstly, SME owners can leverage collaborative networks, industry associations, and cluster initiatives to access resources, share knowledge, and enhance their competitiveness. By actively participating in industry networks and collective action mechanisms, SMEs can amplify their voice, influence policy decisions, and address common challenges more effectively.</w:t>
      </w:r>
      <w:r>
        <w:rPr>
          <w:rFonts w:ascii="EB Garamond" w:hAnsi="EB Garamond" w:cs="Times New Roman"/>
          <w:sz w:val="20"/>
          <w:szCs w:val="20"/>
        </w:rPr>
        <w:t xml:space="preserve"> </w:t>
      </w:r>
      <w:r w:rsidRPr="00363399">
        <w:rPr>
          <w:rFonts w:ascii="EB Garamond" w:hAnsi="EB Garamond" w:cs="Times New Roman"/>
          <w:sz w:val="20"/>
          <w:szCs w:val="20"/>
        </w:rPr>
        <w:t>Secondly, policymakers play a crucial role in creating an enabling environment for SME growth by implementing supportive policies, regulatory reforms, and access to finance schemes. Policy interventions aimed at reducing market barriers, enhancing access to funding, and fostering industry clusters can stimulate entrepreneurial activity, job creation, and economic diversification within communities.</w:t>
      </w:r>
      <w:r>
        <w:rPr>
          <w:rFonts w:ascii="EB Garamond" w:hAnsi="EB Garamond" w:cs="Times New Roman"/>
          <w:sz w:val="20"/>
          <w:szCs w:val="20"/>
        </w:rPr>
        <w:t xml:space="preserve"> </w:t>
      </w:r>
      <w:r w:rsidRPr="00363399">
        <w:rPr>
          <w:rFonts w:ascii="EB Garamond" w:hAnsi="EB Garamond" w:cs="Times New Roman"/>
          <w:sz w:val="20"/>
          <w:szCs w:val="20"/>
        </w:rPr>
        <w:t>Thirdly, industry stakeholders, including trade associations, chambers of commerce, and economic development agencies, can facilitate collaboration, best practice dissemination, and skill development initiatives among SMEs. By fostering industry clusters, promoting knowledge exchange, and facilitating access to markets, industry stakeholders contribute to the competitiveness and sustainability of SMEs within their respective communities.</w:t>
      </w:r>
    </w:p>
    <w:p w14:paraId="714D3A10" w14:textId="23004523" w:rsidR="00D92280" w:rsidRPr="0099239A" w:rsidRDefault="00363399" w:rsidP="00363399">
      <w:pPr>
        <w:pStyle w:val="ListParagraph"/>
        <w:spacing w:after="0" w:line="240" w:lineRule="auto"/>
        <w:ind w:left="1276" w:firstLine="284"/>
        <w:jc w:val="both"/>
        <w:rPr>
          <w:rFonts w:ascii="EB Garamond" w:hAnsi="EB Garamond" w:cs="Times New Roman"/>
          <w:sz w:val="20"/>
          <w:szCs w:val="20"/>
        </w:rPr>
      </w:pPr>
      <w:r w:rsidRPr="00363399">
        <w:rPr>
          <w:rFonts w:ascii="EB Garamond" w:hAnsi="EB Garamond" w:cs="Times New Roman"/>
          <w:sz w:val="20"/>
          <w:szCs w:val="20"/>
        </w:rPr>
        <w:t xml:space="preserve">In conclusion, the synthesis of literature on SME development and community dynamics has important theoretical and managerial implications for understanding the role of SMEs in local </w:t>
      </w:r>
      <w:r w:rsidRPr="00363399">
        <w:rPr>
          <w:rFonts w:ascii="EB Garamond" w:hAnsi="EB Garamond" w:cs="Times New Roman"/>
          <w:sz w:val="20"/>
          <w:szCs w:val="20"/>
        </w:rPr>
        <w:lastRenderedPageBreak/>
        <w:t>ecosystems and fostering their growth and sustainability. By adopting a systemic perspective and leveraging collaborative networks, industry clustering, and supportive policies, stakeholders can create an environment conducive to SME development, innovation, and community prosperity.</w:t>
      </w:r>
      <w:r>
        <w:rPr>
          <w:rFonts w:ascii="EB Garamond" w:hAnsi="EB Garamond" w:cs="Times New Roman"/>
          <w:sz w:val="20"/>
          <w:szCs w:val="20"/>
        </w:rPr>
        <w:t xml:space="preserve"> </w:t>
      </w:r>
      <w:r w:rsidRPr="00363399">
        <w:rPr>
          <w:rFonts w:ascii="EB Garamond" w:hAnsi="EB Garamond" w:cs="Times New Roman"/>
          <w:sz w:val="20"/>
          <w:szCs w:val="20"/>
        </w:rPr>
        <w:t>Through interdisciplinary research and collaborative action, academics, practitioners, and policymakers can work together to address the challenges facing SMEs and unlock their potential as engines of economic growth and social development.</w:t>
      </w:r>
    </w:p>
    <w:p w14:paraId="113737B7" w14:textId="77777777" w:rsidR="001F7E00" w:rsidRDefault="001F7E00" w:rsidP="00762228">
      <w:pPr>
        <w:spacing w:after="0" w:line="240" w:lineRule="auto"/>
        <w:ind w:left="556" w:firstLine="578"/>
        <w:jc w:val="both"/>
        <w:rPr>
          <w:rFonts w:cstheme="minorHAnsi"/>
          <w:b/>
          <w:bCs/>
          <w:color w:val="4C1E18"/>
        </w:rPr>
      </w:pPr>
    </w:p>
    <w:p w14:paraId="32F8D108" w14:textId="7989652B" w:rsidR="00D22E2C" w:rsidRPr="00F06B9C" w:rsidRDefault="00D22E2C" w:rsidP="00762228">
      <w:pPr>
        <w:spacing w:after="0" w:line="240" w:lineRule="auto"/>
        <w:ind w:left="556" w:firstLine="578"/>
        <w:jc w:val="both"/>
        <w:rPr>
          <w:rFonts w:cstheme="minorHAnsi"/>
          <w:b/>
          <w:bCs/>
          <w:color w:val="689828"/>
        </w:rPr>
      </w:pPr>
      <w:r w:rsidRPr="00F06B9C">
        <w:rPr>
          <w:rFonts w:cstheme="minorHAnsi"/>
          <w:b/>
          <w:bCs/>
          <w:color w:val="4C1E18"/>
        </w:rPr>
        <w:t xml:space="preserve">References </w:t>
      </w:r>
    </w:p>
    <w:p w14:paraId="776E88B3" w14:textId="77777777" w:rsidR="0071646B" w:rsidRPr="00F06B9C" w:rsidRDefault="0071646B" w:rsidP="007C5403">
      <w:pPr>
        <w:widowControl w:val="0"/>
        <w:autoSpaceDE w:val="0"/>
        <w:autoSpaceDN w:val="0"/>
        <w:adjustRightInd w:val="0"/>
        <w:spacing w:after="0" w:line="240" w:lineRule="auto"/>
        <w:jc w:val="both"/>
        <w:rPr>
          <w:rFonts w:ascii="Adobe Garamond Pro" w:hAnsi="Adobe Garamond Pro"/>
          <w:sz w:val="16"/>
          <w:szCs w:val="16"/>
        </w:rPr>
        <w:sectPr w:rsidR="0071646B" w:rsidRPr="00F06B9C" w:rsidSect="006636CE">
          <w:headerReference w:type="default" r:id="rId12"/>
          <w:footerReference w:type="default" r:id="rId13"/>
          <w:pgSz w:w="11906" w:h="16838" w:code="9"/>
          <w:pgMar w:top="1440" w:right="1440" w:bottom="1440" w:left="1440" w:header="397" w:footer="708" w:gutter="0"/>
          <w:pgNumType w:start="69"/>
          <w:cols w:space="708"/>
          <w:docGrid w:linePitch="360"/>
        </w:sectPr>
      </w:pPr>
    </w:p>
    <w:p w14:paraId="376503C3" w14:textId="77777777" w:rsidR="00C428DF" w:rsidRPr="00C428DF" w:rsidRDefault="00C428DF" w:rsidP="00C428DF">
      <w:pPr>
        <w:widowControl w:val="0"/>
        <w:autoSpaceDE w:val="0"/>
        <w:autoSpaceDN w:val="0"/>
        <w:adjustRightInd w:val="0"/>
        <w:spacing w:after="0" w:line="240" w:lineRule="auto"/>
        <w:ind w:left="1560" w:hanging="284"/>
        <w:jc w:val="both"/>
        <w:rPr>
          <w:rFonts w:ascii="EB Garamond" w:hAnsi="EB Garamond"/>
          <w:sz w:val="18"/>
          <w:szCs w:val="18"/>
        </w:rPr>
      </w:pPr>
    </w:p>
    <w:p w14:paraId="0BC3DC2A" w14:textId="62B5AEC4"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Acs, Z. J., &amp; Szerb, L. (2021). Global Entrepreneurship Index 2021. Global Entrepreneurship and Development Institute (GEDI). </w:t>
      </w:r>
      <w:hyperlink r:id="rId14" w:history="1">
        <w:r w:rsidRPr="007C5ED1">
          <w:rPr>
            <w:rStyle w:val="Hyperlink"/>
            <w:rFonts w:ascii="EB Garamond" w:hAnsi="EB Garamond"/>
            <w:sz w:val="18"/>
            <w:szCs w:val="18"/>
          </w:rPr>
          <w:t>https://www.thegedi.org/global-entrepreneurship-index-2021/</w:t>
        </w:r>
      </w:hyperlink>
      <w:r>
        <w:rPr>
          <w:rFonts w:ascii="EB Garamond" w:hAnsi="EB Garamond"/>
          <w:sz w:val="18"/>
          <w:szCs w:val="18"/>
        </w:rPr>
        <w:t xml:space="preserve"> </w:t>
      </w:r>
    </w:p>
    <w:p w14:paraId="73E1F43F"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Aldrich, H. E., &amp; Zimmer, C. (1986). Entrepreneurship through social networks. In D. L. Sexton &amp; R. W. Smilor (Eds.), The art and science of entrepreneurship (pp. 3–23). Ballinger.</w:t>
      </w:r>
    </w:p>
    <w:p w14:paraId="3E640F8B" w14:textId="1360F916"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Amezcua, A. S., Grimes, M. G., &amp; Bradley, S. W. (2013). Resource scarcity and agency theory predictions concerning the continued use of business incubators. Entrepreneurship Theory and Practice, 37(2), 411–435. </w:t>
      </w:r>
      <w:hyperlink r:id="rId15" w:history="1">
        <w:r w:rsidRPr="007C5ED1">
          <w:rPr>
            <w:rStyle w:val="Hyperlink"/>
            <w:rFonts w:ascii="EB Garamond" w:hAnsi="EB Garamond"/>
            <w:sz w:val="18"/>
            <w:szCs w:val="18"/>
          </w:rPr>
          <w:t>https://doi.org/10.1111/etap.12038</w:t>
        </w:r>
      </w:hyperlink>
      <w:r>
        <w:rPr>
          <w:rFonts w:ascii="EB Garamond" w:hAnsi="EB Garamond"/>
          <w:sz w:val="18"/>
          <w:szCs w:val="18"/>
        </w:rPr>
        <w:t xml:space="preserve"> </w:t>
      </w:r>
    </w:p>
    <w:p w14:paraId="1FB52EAD" w14:textId="0AFDF42D"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Ansell, C., &amp; Gash, A. (2008). Collaborative governance in theory and practice. Journal of Public Administration Research and Theory, 18(4), 543–571. </w:t>
      </w:r>
      <w:hyperlink r:id="rId16" w:history="1">
        <w:r w:rsidRPr="007C5ED1">
          <w:rPr>
            <w:rStyle w:val="Hyperlink"/>
            <w:rFonts w:ascii="EB Garamond" w:hAnsi="EB Garamond"/>
            <w:sz w:val="18"/>
            <w:szCs w:val="18"/>
          </w:rPr>
          <w:t>https://doi.org/10.1093/jopart/mum032</w:t>
        </w:r>
      </w:hyperlink>
      <w:r>
        <w:rPr>
          <w:rFonts w:ascii="EB Garamond" w:hAnsi="EB Garamond"/>
          <w:sz w:val="18"/>
          <w:szCs w:val="18"/>
        </w:rPr>
        <w:t xml:space="preserve"> </w:t>
      </w:r>
    </w:p>
    <w:p w14:paraId="04CC5AE6" w14:textId="4CBA189B"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Autio, E., Kenney, M., Mustar, P., Siegel, D., &amp; Wright, M. (2014). Entrepreneurial innovation: The importance of context. Research Policy, 43(7), 1097–1108. </w:t>
      </w:r>
      <w:hyperlink r:id="rId17" w:history="1">
        <w:r w:rsidRPr="007C5ED1">
          <w:rPr>
            <w:rStyle w:val="Hyperlink"/>
            <w:rFonts w:ascii="EB Garamond" w:hAnsi="EB Garamond"/>
            <w:sz w:val="18"/>
            <w:szCs w:val="18"/>
          </w:rPr>
          <w:t>https://doi.org/10.1016/j.respol.2014.01.023</w:t>
        </w:r>
      </w:hyperlink>
      <w:r>
        <w:rPr>
          <w:rFonts w:ascii="EB Garamond" w:hAnsi="EB Garamond"/>
          <w:sz w:val="18"/>
          <w:szCs w:val="18"/>
        </w:rPr>
        <w:t xml:space="preserve"> </w:t>
      </w:r>
    </w:p>
    <w:p w14:paraId="2EC7D7F0" w14:textId="48D3F7BA"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hint="eastAsia"/>
          <w:sz w:val="18"/>
          <w:szCs w:val="18"/>
        </w:rPr>
        <w:t>Bae, T. J., Qian, S., Miao, C., &amp; Fiet, J. O. (2014). The relationship between entrepreneurship education and entrepreneurial intentions: A meta</w:t>
      </w:r>
      <w:r w:rsidRPr="00731B12">
        <w:rPr>
          <w:rFonts w:ascii="EB Garamond" w:hAnsi="EB Garamond" w:hint="eastAsia"/>
          <w:sz w:val="18"/>
          <w:szCs w:val="18"/>
        </w:rPr>
        <w:t>‐</w:t>
      </w:r>
      <w:r w:rsidRPr="00731B12">
        <w:rPr>
          <w:rFonts w:ascii="EB Garamond" w:hAnsi="EB Garamond" w:hint="eastAsia"/>
          <w:sz w:val="18"/>
          <w:szCs w:val="18"/>
        </w:rPr>
        <w:t>analytic review. Entrepreneurship Theory and Practice, 38(2), 217</w:t>
      </w:r>
      <w:r w:rsidRPr="00731B12">
        <w:rPr>
          <w:rFonts w:ascii="EB Garamond" w:hAnsi="EB Garamond" w:hint="eastAsia"/>
          <w:sz w:val="18"/>
          <w:szCs w:val="18"/>
        </w:rPr>
        <w:t>–</w:t>
      </w:r>
      <w:r w:rsidRPr="00731B12">
        <w:rPr>
          <w:rFonts w:ascii="EB Garamond" w:hAnsi="EB Garamond" w:hint="eastAsia"/>
          <w:sz w:val="18"/>
          <w:szCs w:val="18"/>
        </w:rPr>
        <w:t xml:space="preserve">254. </w:t>
      </w:r>
      <w:hyperlink r:id="rId18" w:history="1">
        <w:r w:rsidRPr="007C5ED1">
          <w:rPr>
            <w:rStyle w:val="Hyperlink"/>
            <w:rFonts w:ascii="EB Garamond" w:hAnsi="EB Garamond" w:hint="eastAsia"/>
            <w:sz w:val="18"/>
            <w:szCs w:val="18"/>
          </w:rPr>
          <w:t>https://doi.org/10.1111/etap.12095</w:t>
        </w:r>
      </w:hyperlink>
      <w:r>
        <w:rPr>
          <w:rFonts w:ascii="EB Garamond" w:hAnsi="EB Garamond"/>
          <w:sz w:val="18"/>
          <w:szCs w:val="18"/>
        </w:rPr>
        <w:t xml:space="preserve"> </w:t>
      </w:r>
    </w:p>
    <w:p w14:paraId="43B3D65F" w14:textId="7D73874C"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Baldwin, J. R., &amp; Johnson, J. (2015). Business dynamics and employment growth: A cross-country analysis. Small Business Economics, 45(1), 55–70. </w:t>
      </w:r>
      <w:hyperlink r:id="rId19" w:history="1">
        <w:r w:rsidRPr="007C5ED1">
          <w:rPr>
            <w:rStyle w:val="Hyperlink"/>
            <w:rFonts w:ascii="EB Garamond" w:hAnsi="EB Garamond"/>
            <w:sz w:val="18"/>
            <w:szCs w:val="18"/>
          </w:rPr>
          <w:t>https://doi.org/10.1007/s11187-015-9625-0</w:t>
        </w:r>
      </w:hyperlink>
      <w:r>
        <w:rPr>
          <w:rFonts w:ascii="EB Garamond" w:hAnsi="EB Garamond"/>
          <w:sz w:val="18"/>
          <w:szCs w:val="18"/>
        </w:rPr>
        <w:t xml:space="preserve"> </w:t>
      </w:r>
    </w:p>
    <w:p w14:paraId="6533DF97" w14:textId="4D62FACF"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Beck, T., Demirguc-Kunt, A., Laeven, L., &amp; Maksimovic, V. (2014). SME, access to finance, and innovation. Journal of Money, Credit and Banking, 46(S2), 111–143. </w:t>
      </w:r>
      <w:hyperlink r:id="rId20" w:history="1">
        <w:r w:rsidRPr="007C5ED1">
          <w:rPr>
            <w:rStyle w:val="Hyperlink"/>
            <w:rFonts w:ascii="EB Garamond" w:hAnsi="EB Garamond"/>
            <w:sz w:val="18"/>
            <w:szCs w:val="18"/>
          </w:rPr>
          <w:t>https://doi.org/10.1111/jmcb.12125</w:t>
        </w:r>
      </w:hyperlink>
      <w:r>
        <w:rPr>
          <w:rFonts w:ascii="EB Garamond" w:hAnsi="EB Garamond"/>
          <w:sz w:val="18"/>
          <w:szCs w:val="18"/>
        </w:rPr>
        <w:t xml:space="preserve"> </w:t>
      </w:r>
    </w:p>
    <w:p w14:paraId="12157EF9" w14:textId="3C8232B2"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Bergek, A., Norrman, C., &amp; Olofsson, C. (2008). Corporate venture capital investments in Swedish technology-based firms: What, who, and why? Technovation, 28(5), 227–239. </w:t>
      </w:r>
      <w:hyperlink r:id="rId21" w:history="1">
        <w:r w:rsidRPr="007C5ED1">
          <w:rPr>
            <w:rStyle w:val="Hyperlink"/>
            <w:rFonts w:ascii="EB Garamond" w:hAnsi="EB Garamond"/>
            <w:sz w:val="18"/>
            <w:szCs w:val="18"/>
          </w:rPr>
          <w:t>https://doi.org/10.1016/j.technovation.2007.07.005</w:t>
        </w:r>
      </w:hyperlink>
      <w:r>
        <w:rPr>
          <w:rFonts w:ascii="EB Garamond" w:hAnsi="EB Garamond"/>
          <w:sz w:val="18"/>
          <w:szCs w:val="18"/>
        </w:rPr>
        <w:t xml:space="preserve"> </w:t>
      </w:r>
    </w:p>
    <w:p w14:paraId="5DB4C523" w14:textId="3D8C805B"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Bhinekawati, R. (2018). The role of corporate social responsibility (CSR) in the development of small and medium-sized enterprises (SMEs). Asia Pacific Management Review, 23(3), 155–162. </w:t>
      </w:r>
      <w:hyperlink r:id="rId22" w:history="1">
        <w:r w:rsidRPr="007C5ED1">
          <w:rPr>
            <w:rStyle w:val="Hyperlink"/>
            <w:rFonts w:ascii="EB Garamond" w:hAnsi="EB Garamond"/>
            <w:sz w:val="18"/>
            <w:szCs w:val="18"/>
          </w:rPr>
          <w:t>https://doi.org/10.1016/j.apmrv.2017.11.008</w:t>
        </w:r>
      </w:hyperlink>
      <w:r>
        <w:rPr>
          <w:rFonts w:ascii="EB Garamond" w:hAnsi="EB Garamond"/>
          <w:sz w:val="18"/>
          <w:szCs w:val="18"/>
        </w:rPr>
        <w:t xml:space="preserve"> </w:t>
      </w:r>
    </w:p>
    <w:p w14:paraId="7AFBAFC5" w14:textId="6A25CD9E"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Bøllingtoft, A., &amp; Ulhøi, J. P. (2005). The networked business incubator—leveraging entrepreneurial agency? Journal of Business Venturing, 20(2), 265–290. </w:t>
      </w:r>
      <w:hyperlink r:id="rId23" w:history="1">
        <w:r w:rsidRPr="007C5ED1">
          <w:rPr>
            <w:rStyle w:val="Hyperlink"/>
            <w:rFonts w:ascii="EB Garamond" w:hAnsi="EB Garamond"/>
            <w:sz w:val="18"/>
            <w:szCs w:val="18"/>
          </w:rPr>
          <w:t>https://doi.org/10.1016/j.jbusvent.2003.12.001</w:t>
        </w:r>
      </w:hyperlink>
      <w:r>
        <w:rPr>
          <w:rFonts w:ascii="EB Garamond" w:hAnsi="EB Garamond"/>
          <w:sz w:val="18"/>
          <w:szCs w:val="18"/>
        </w:rPr>
        <w:t xml:space="preserve"> </w:t>
      </w:r>
    </w:p>
    <w:p w14:paraId="24931387" w14:textId="0EA64654"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Borgatti, S. P., &amp; Foster, P. C. (2003). The network paradigm in organizational research: A review and typology. Journal of Management, 29(6), 991–1013. </w:t>
      </w:r>
      <w:hyperlink r:id="rId24" w:history="1">
        <w:r w:rsidRPr="007C5ED1">
          <w:rPr>
            <w:rStyle w:val="Hyperlink"/>
            <w:rFonts w:ascii="EB Garamond" w:hAnsi="EB Garamond"/>
            <w:sz w:val="18"/>
            <w:szCs w:val="18"/>
          </w:rPr>
          <w:t>https://doi.org/10.1016/S0149-2063(03)00087-4</w:t>
        </w:r>
      </w:hyperlink>
      <w:r>
        <w:rPr>
          <w:rFonts w:ascii="EB Garamond" w:hAnsi="EB Garamond"/>
          <w:sz w:val="18"/>
          <w:szCs w:val="18"/>
        </w:rPr>
        <w:t xml:space="preserve"> </w:t>
      </w:r>
    </w:p>
    <w:p w14:paraId="3960D85E" w14:textId="4F944CAD"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Bouncken, R. B., et al. (2020). Digital innovation and the nature of collaboration. Industry and Innovation, 27(2), 205–228. </w:t>
      </w:r>
      <w:hyperlink r:id="rId25" w:history="1">
        <w:r w:rsidRPr="007C5ED1">
          <w:rPr>
            <w:rStyle w:val="Hyperlink"/>
            <w:rFonts w:ascii="EB Garamond" w:hAnsi="EB Garamond"/>
            <w:sz w:val="18"/>
            <w:szCs w:val="18"/>
          </w:rPr>
          <w:t>https://doi.org/10.1080/13662716.2019.1587337</w:t>
        </w:r>
      </w:hyperlink>
      <w:r>
        <w:rPr>
          <w:rFonts w:ascii="EB Garamond" w:hAnsi="EB Garamond"/>
          <w:sz w:val="18"/>
          <w:szCs w:val="18"/>
        </w:rPr>
        <w:t xml:space="preserve"> </w:t>
      </w:r>
    </w:p>
    <w:p w14:paraId="53595C13" w14:textId="1347D580"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Bouncken, R. B., et al. (2021). Innovating during a pandemic: Consequences of firm innovativeness on customer and societal resilience. Technological Forecasting and Social Change, 166, 120652. </w:t>
      </w:r>
      <w:hyperlink r:id="rId26" w:history="1">
        <w:r w:rsidRPr="007C5ED1">
          <w:rPr>
            <w:rStyle w:val="Hyperlink"/>
            <w:rFonts w:ascii="EB Garamond" w:hAnsi="EB Garamond"/>
            <w:sz w:val="18"/>
            <w:szCs w:val="18"/>
          </w:rPr>
          <w:t>https://doi.org/10.1016/j.techfore.2020.120652</w:t>
        </w:r>
      </w:hyperlink>
      <w:r>
        <w:rPr>
          <w:rFonts w:ascii="EB Garamond" w:hAnsi="EB Garamond"/>
          <w:sz w:val="18"/>
          <w:szCs w:val="18"/>
        </w:rPr>
        <w:t xml:space="preserve"> </w:t>
      </w:r>
    </w:p>
    <w:p w14:paraId="262E1B26" w14:textId="3DE0C87D"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Braun, T., et al. (2021). The COVID-19 crisis and the online retail sector: Evidence from German SMEs. International Journal of Information Management, 57, 102271. </w:t>
      </w:r>
      <w:hyperlink r:id="rId27" w:history="1">
        <w:r w:rsidRPr="007C5ED1">
          <w:rPr>
            <w:rStyle w:val="Hyperlink"/>
            <w:rFonts w:ascii="EB Garamond" w:hAnsi="EB Garamond"/>
            <w:sz w:val="18"/>
            <w:szCs w:val="18"/>
          </w:rPr>
          <w:t>https://doi.org/10.1016/j.ijinfomgt.2020.102271</w:t>
        </w:r>
      </w:hyperlink>
      <w:r>
        <w:rPr>
          <w:rFonts w:ascii="EB Garamond" w:hAnsi="EB Garamond"/>
          <w:sz w:val="18"/>
          <w:szCs w:val="18"/>
        </w:rPr>
        <w:t xml:space="preserve"> </w:t>
      </w:r>
    </w:p>
    <w:p w14:paraId="51D436E7" w14:textId="7EBED6D3"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Braun, V., &amp; Clarke, V. (2006). Using thematic analysis in psychology. Qualitative Research in Psychology, 3(2), 77–101. </w:t>
      </w:r>
      <w:hyperlink r:id="rId28" w:history="1">
        <w:r w:rsidRPr="007C5ED1">
          <w:rPr>
            <w:rStyle w:val="Hyperlink"/>
            <w:rFonts w:ascii="EB Garamond" w:hAnsi="EB Garamond"/>
            <w:sz w:val="18"/>
            <w:szCs w:val="18"/>
          </w:rPr>
          <w:t>https://doi.org/10.1191/1478088706qp063oa</w:t>
        </w:r>
      </w:hyperlink>
      <w:r>
        <w:rPr>
          <w:rFonts w:ascii="EB Garamond" w:hAnsi="EB Garamond"/>
          <w:sz w:val="18"/>
          <w:szCs w:val="18"/>
        </w:rPr>
        <w:t xml:space="preserve"> </w:t>
      </w:r>
    </w:p>
    <w:p w14:paraId="554B1B4D" w14:textId="5E5E99B8"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Bristow, G. (2010). Crisis or opportunity? Economic development in the context of the recession. Local Economy, 25(4), 292–312. </w:t>
      </w:r>
      <w:hyperlink r:id="rId29" w:history="1">
        <w:r w:rsidRPr="007C5ED1">
          <w:rPr>
            <w:rStyle w:val="Hyperlink"/>
            <w:rFonts w:ascii="EB Garamond" w:hAnsi="EB Garamond"/>
            <w:sz w:val="18"/>
            <w:szCs w:val="18"/>
          </w:rPr>
          <w:t>https://doi.org/10.1080/02690942.2010.508371</w:t>
        </w:r>
      </w:hyperlink>
      <w:r>
        <w:rPr>
          <w:rFonts w:ascii="EB Garamond" w:hAnsi="EB Garamond"/>
          <w:sz w:val="18"/>
          <w:szCs w:val="18"/>
        </w:rPr>
        <w:t xml:space="preserve"> </w:t>
      </w:r>
    </w:p>
    <w:p w14:paraId="3D633B94" w14:textId="7708EE84"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Brown, R., et al. (2019). Shared manufacturing facilities: Advantages and disadvantages for small and medium-sized enterprises. International Journal of Production Economics, 210, 15–26. </w:t>
      </w:r>
      <w:hyperlink r:id="rId30" w:history="1">
        <w:r w:rsidRPr="007C5ED1">
          <w:rPr>
            <w:rStyle w:val="Hyperlink"/>
            <w:rFonts w:ascii="EB Garamond" w:hAnsi="EB Garamond"/>
            <w:sz w:val="18"/>
            <w:szCs w:val="18"/>
          </w:rPr>
          <w:t>https://doi.org/10.1016/j.ijpe.2018.11.018</w:t>
        </w:r>
      </w:hyperlink>
      <w:r>
        <w:rPr>
          <w:rFonts w:ascii="EB Garamond" w:hAnsi="EB Garamond"/>
          <w:sz w:val="18"/>
          <w:szCs w:val="18"/>
        </w:rPr>
        <w:t xml:space="preserve"> </w:t>
      </w:r>
    </w:p>
    <w:p w14:paraId="22F1781B"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Burt, R. S. (2005). Brokerage and closure: An introduction to social capital. Oxford University Press.</w:t>
      </w:r>
    </w:p>
    <w:p w14:paraId="24996765" w14:textId="0C5858E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Burt, R. S., &amp; Ronchi, D. (2021). The structural hole advantage of digital social networks. Strategic Management Journal, 42(1), 140–169. </w:t>
      </w:r>
      <w:hyperlink r:id="rId31" w:history="1">
        <w:r w:rsidRPr="007C5ED1">
          <w:rPr>
            <w:rStyle w:val="Hyperlink"/>
            <w:rFonts w:ascii="EB Garamond" w:hAnsi="EB Garamond"/>
            <w:sz w:val="18"/>
            <w:szCs w:val="18"/>
          </w:rPr>
          <w:t>https://doi.org/10.1002/smj.3163</w:t>
        </w:r>
      </w:hyperlink>
      <w:r>
        <w:rPr>
          <w:rFonts w:ascii="EB Garamond" w:hAnsi="EB Garamond"/>
          <w:sz w:val="18"/>
          <w:szCs w:val="18"/>
        </w:rPr>
        <w:t xml:space="preserve"> </w:t>
      </w:r>
    </w:p>
    <w:p w14:paraId="2C206163" w14:textId="7E63FCF3"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Castellacci, F., et al. (2021). Digital resilience during the COVID-19 pandemic: A perspective on remote work, education and health. Technological Forecasting and Social Change, 163, 120431. </w:t>
      </w:r>
      <w:hyperlink r:id="rId32" w:history="1">
        <w:r w:rsidRPr="007C5ED1">
          <w:rPr>
            <w:rStyle w:val="Hyperlink"/>
            <w:rFonts w:ascii="EB Garamond" w:hAnsi="EB Garamond"/>
            <w:sz w:val="18"/>
            <w:szCs w:val="18"/>
          </w:rPr>
          <w:t>https://doi.org/10.1016/j.techfore.2020.120431</w:t>
        </w:r>
      </w:hyperlink>
      <w:r>
        <w:rPr>
          <w:rFonts w:ascii="EB Garamond" w:hAnsi="EB Garamond"/>
          <w:sz w:val="18"/>
          <w:szCs w:val="18"/>
        </w:rPr>
        <w:t xml:space="preserve"> </w:t>
      </w:r>
    </w:p>
    <w:p w14:paraId="7144E8AE" w14:textId="7A31938C"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lastRenderedPageBreak/>
        <w:t xml:space="preserve">Chen, X. P., Yao, X., &amp; Kotha, S. (2016). Entrepreneur passion and preparedness in business plan presentations: A persuasion analysis of venture capitalists’ funding decisions. Academy of Management Journal, 59(4), 1539–1560. </w:t>
      </w:r>
      <w:hyperlink r:id="rId33" w:history="1">
        <w:r w:rsidRPr="007C5ED1">
          <w:rPr>
            <w:rStyle w:val="Hyperlink"/>
            <w:rFonts w:ascii="EB Garamond" w:hAnsi="EB Garamond"/>
            <w:sz w:val="18"/>
            <w:szCs w:val="18"/>
          </w:rPr>
          <w:t>https://doi.org/10.5465/amj.2014.0651</w:t>
        </w:r>
      </w:hyperlink>
      <w:r>
        <w:rPr>
          <w:rFonts w:ascii="EB Garamond" w:hAnsi="EB Garamond"/>
          <w:sz w:val="18"/>
          <w:szCs w:val="18"/>
        </w:rPr>
        <w:t xml:space="preserve"> </w:t>
      </w:r>
    </w:p>
    <w:p w14:paraId="7B9F539E"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Chesbrough, H. (2003). The era of open innovation. MIT Sloan Management Review, 44(3), 35–41.</w:t>
      </w:r>
    </w:p>
    <w:p w14:paraId="2A57D0B5"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Chesbrough, H., et al. (2018). Open innovation: Bridging theory and practice. Oxford University Press.</w:t>
      </w:r>
    </w:p>
    <w:p w14:paraId="05EE706C" w14:textId="35BF8823"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Chu, T. C., et al. (2020). A collaborative marketing strategy for SMEs in the digital era: A case study of social media influencers in Taiwan. Sustainability, 12(18), 7551. </w:t>
      </w:r>
      <w:hyperlink r:id="rId34" w:history="1">
        <w:r w:rsidRPr="007C5ED1">
          <w:rPr>
            <w:rStyle w:val="Hyperlink"/>
            <w:rFonts w:ascii="EB Garamond" w:hAnsi="EB Garamond"/>
            <w:sz w:val="18"/>
            <w:szCs w:val="18"/>
          </w:rPr>
          <w:t>https://doi.org/10.3390/su12187551</w:t>
        </w:r>
      </w:hyperlink>
      <w:r>
        <w:rPr>
          <w:rFonts w:ascii="EB Garamond" w:hAnsi="EB Garamond"/>
          <w:sz w:val="18"/>
          <w:szCs w:val="18"/>
        </w:rPr>
        <w:t xml:space="preserve"> </w:t>
      </w:r>
    </w:p>
    <w:p w14:paraId="275B8959" w14:textId="7C0CB0EE"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Cohen, W. M., &amp; Levinthal, D. A. (2020). Absorptive capacity: A new perspective on learning and innovation. Administrative Science Quarterly, 35(1), 128–152. </w:t>
      </w:r>
      <w:hyperlink r:id="rId35" w:history="1">
        <w:r w:rsidRPr="007C5ED1">
          <w:rPr>
            <w:rStyle w:val="Hyperlink"/>
            <w:rFonts w:ascii="EB Garamond" w:hAnsi="EB Garamond"/>
            <w:sz w:val="18"/>
            <w:szCs w:val="18"/>
          </w:rPr>
          <w:t>https://doi.org/10.2307/2393553</w:t>
        </w:r>
      </w:hyperlink>
      <w:r>
        <w:rPr>
          <w:rFonts w:ascii="EB Garamond" w:hAnsi="EB Garamond"/>
          <w:sz w:val="18"/>
          <w:szCs w:val="18"/>
        </w:rPr>
        <w:t xml:space="preserve"> </w:t>
      </w:r>
    </w:p>
    <w:p w14:paraId="7DB0D1F4" w14:textId="29EA768C"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Crescenzi, R., Gagliardi, L., &amp; Iammarino, S. (2020). Foreign multinationals and domestic innovation: Intra-industry effects and firm heterogeneity. Research Policy, 49(8), 103959. </w:t>
      </w:r>
      <w:hyperlink r:id="rId36" w:history="1">
        <w:r w:rsidRPr="007C5ED1">
          <w:rPr>
            <w:rStyle w:val="Hyperlink"/>
            <w:rFonts w:ascii="EB Garamond" w:hAnsi="EB Garamond"/>
            <w:sz w:val="18"/>
            <w:szCs w:val="18"/>
          </w:rPr>
          <w:t>https://doi.org/10.1016/j.respol.2020.103959</w:t>
        </w:r>
      </w:hyperlink>
      <w:r>
        <w:rPr>
          <w:rFonts w:ascii="EB Garamond" w:hAnsi="EB Garamond"/>
          <w:sz w:val="18"/>
          <w:szCs w:val="18"/>
        </w:rPr>
        <w:t xml:space="preserve"> </w:t>
      </w:r>
    </w:p>
    <w:p w14:paraId="03736772" w14:textId="0BD20035"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Creswell, J. W., &amp; Creswell, J. D. (2017). Research design: Qualitative, quantitative, and mixed methods approaches (5th ed.). SAGE Publications.</w:t>
      </w:r>
      <w:r>
        <w:rPr>
          <w:rFonts w:ascii="EB Garamond" w:hAnsi="EB Garamond"/>
          <w:sz w:val="18"/>
          <w:szCs w:val="18"/>
        </w:rPr>
        <w:t xml:space="preserve"> </w:t>
      </w:r>
    </w:p>
    <w:p w14:paraId="7D541FCE"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Crouch, C., Farrell, H., &amp; Finchelstein, F. (2016). Oxford handbook of transformations of the state. Oxford University Press.</w:t>
      </w:r>
    </w:p>
    <w:p w14:paraId="1F552629" w14:textId="29971C00"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De Mel, S., McKenzie, D., &amp; Woodruff, C. (2011). Enterprise recovery following natural disasters. Economic Journal, 121(554), 64–91. </w:t>
      </w:r>
      <w:hyperlink r:id="rId37" w:history="1">
        <w:r w:rsidRPr="007C5ED1">
          <w:rPr>
            <w:rStyle w:val="Hyperlink"/>
            <w:rFonts w:ascii="EB Garamond" w:hAnsi="EB Garamond"/>
            <w:sz w:val="18"/>
            <w:szCs w:val="18"/>
          </w:rPr>
          <w:t>https://doi.org/10.1111/j.1468-0297.2010.02412.x</w:t>
        </w:r>
      </w:hyperlink>
      <w:r>
        <w:rPr>
          <w:rFonts w:ascii="EB Garamond" w:hAnsi="EB Garamond"/>
          <w:sz w:val="18"/>
          <w:szCs w:val="18"/>
        </w:rPr>
        <w:t xml:space="preserve"> </w:t>
      </w:r>
    </w:p>
    <w:p w14:paraId="20A5C458" w14:textId="12C6558B"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Demirguc-Kunt, A., Klapper, L., Singer, D., &amp; Van Oudheusden, P. (2018). The global findex database 2017: Measuring financial inclusion and the fintech revolution. World Bank Policy Research Working Paper No. 8442. </w:t>
      </w:r>
      <w:hyperlink r:id="rId38" w:history="1">
        <w:r w:rsidRPr="007C5ED1">
          <w:rPr>
            <w:rStyle w:val="Hyperlink"/>
            <w:rFonts w:ascii="EB Garamond" w:hAnsi="EB Garamond"/>
            <w:sz w:val="18"/>
            <w:szCs w:val="18"/>
          </w:rPr>
          <w:t>https://doi.org/10.1596/1813-9450-8442</w:t>
        </w:r>
      </w:hyperlink>
      <w:r>
        <w:rPr>
          <w:rFonts w:ascii="EB Garamond" w:hAnsi="EB Garamond"/>
          <w:sz w:val="18"/>
          <w:szCs w:val="18"/>
        </w:rPr>
        <w:t xml:space="preserve"> </w:t>
      </w:r>
    </w:p>
    <w:p w14:paraId="126A2875"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Denzin, N. K., &amp; Lincoln, Y. S. (2018). The SAGE handbook of qualitative research. SAGE Publications.</w:t>
      </w:r>
    </w:p>
    <w:p w14:paraId="0D9EC4BB" w14:textId="49E1EAC3"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Duan, J., Song, Y., &amp; Zhang, Y. (2017). Tax incentives, capital structure, and innovation: Evidence from China. Economic Modelling, 61, 27–39. </w:t>
      </w:r>
      <w:hyperlink r:id="rId39" w:history="1">
        <w:r w:rsidRPr="007C5ED1">
          <w:rPr>
            <w:rStyle w:val="Hyperlink"/>
            <w:rFonts w:ascii="EB Garamond" w:hAnsi="EB Garamond"/>
            <w:sz w:val="18"/>
            <w:szCs w:val="18"/>
          </w:rPr>
          <w:t>https://doi.org/10.1016/j.econmod.2016.12.024</w:t>
        </w:r>
      </w:hyperlink>
      <w:r>
        <w:rPr>
          <w:rFonts w:ascii="EB Garamond" w:hAnsi="EB Garamond"/>
          <w:sz w:val="18"/>
          <w:szCs w:val="18"/>
        </w:rPr>
        <w:t xml:space="preserve"> </w:t>
      </w:r>
    </w:p>
    <w:p w14:paraId="1EEE0491" w14:textId="6B6BA6C5"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Erickson, B. H. (2017). Social networks: The value of variety. Contexts, 16(1), 74–75. </w:t>
      </w:r>
      <w:hyperlink r:id="rId40" w:history="1">
        <w:r w:rsidRPr="007C5ED1">
          <w:rPr>
            <w:rStyle w:val="Hyperlink"/>
            <w:rFonts w:ascii="EB Garamond" w:hAnsi="EB Garamond"/>
            <w:sz w:val="18"/>
            <w:szCs w:val="18"/>
          </w:rPr>
          <w:t>https://doi.org/10.1177/1536504217693229</w:t>
        </w:r>
      </w:hyperlink>
      <w:r>
        <w:rPr>
          <w:rFonts w:ascii="EB Garamond" w:hAnsi="EB Garamond"/>
          <w:sz w:val="18"/>
          <w:szCs w:val="18"/>
        </w:rPr>
        <w:t xml:space="preserve"> </w:t>
      </w:r>
    </w:p>
    <w:p w14:paraId="2C31DEDB" w14:textId="3A142489"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Esselaar, S., et al. (2021). The effects of Internet use on small and medium enterprises (SMEs) in Africa. Telematics and Informatics, 63, 101640. </w:t>
      </w:r>
      <w:hyperlink r:id="rId41" w:history="1">
        <w:r w:rsidRPr="007C5ED1">
          <w:rPr>
            <w:rStyle w:val="Hyperlink"/>
            <w:rFonts w:ascii="EB Garamond" w:hAnsi="EB Garamond"/>
            <w:sz w:val="18"/>
            <w:szCs w:val="18"/>
          </w:rPr>
          <w:t>https://doi.org/10.1016/j.tele.2021.101640</w:t>
        </w:r>
      </w:hyperlink>
      <w:r>
        <w:rPr>
          <w:rFonts w:ascii="EB Garamond" w:hAnsi="EB Garamond"/>
          <w:sz w:val="18"/>
          <w:szCs w:val="18"/>
        </w:rPr>
        <w:t xml:space="preserve"> </w:t>
      </w:r>
    </w:p>
    <w:p w14:paraId="103F4989" w14:textId="4F66AEA4"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Feng, Y., Lin, Y., &amp; Zou, L. (2019). The impact of digital platform on SMEs’ internationalization: From the perspective of network capability. International Journal of Information Management, 45, 13–24. </w:t>
      </w:r>
      <w:r>
        <w:rPr>
          <w:rFonts w:ascii="EB Garamond" w:hAnsi="EB Garamond"/>
          <w:sz w:val="18"/>
          <w:szCs w:val="18"/>
        </w:rPr>
        <w:t xml:space="preserve"> </w:t>
      </w:r>
      <w:hyperlink r:id="rId42" w:history="1">
        <w:r w:rsidRPr="007C5ED1">
          <w:rPr>
            <w:rStyle w:val="Hyperlink"/>
            <w:rFonts w:ascii="EB Garamond" w:hAnsi="EB Garamond"/>
            <w:sz w:val="18"/>
            <w:szCs w:val="18"/>
          </w:rPr>
          <w:t>https://doi.org/10.1016/j.ijinfomgt.2018.12.008</w:t>
        </w:r>
      </w:hyperlink>
      <w:r>
        <w:rPr>
          <w:rFonts w:ascii="EB Garamond" w:hAnsi="EB Garamond"/>
          <w:sz w:val="18"/>
          <w:szCs w:val="18"/>
        </w:rPr>
        <w:t xml:space="preserve"> </w:t>
      </w:r>
    </w:p>
    <w:p w14:paraId="66F4B54E" w14:textId="24934DA0"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Fernández, P., Moldogaziev, T., &amp; Walker, R. M. (2017). Benchmarking efficiency of US public procurement. International Journal of Public Sector Management, 30(7), 743–758. </w:t>
      </w:r>
      <w:hyperlink r:id="rId43" w:history="1">
        <w:r w:rsidRPr="007C5ED1">
          <w:rPr>
            <w:rStyle w:val="Hyperlink"/>
            <w:rFonts w:ascii="EB Garamond" w:hAnsi="EB Garamond"/>
            <w:sz w:val="18"/>
            <w:szCs w:val="18"/>
          </w:rPr>
          <w:t>https://doi.org/10.1108/IJPSM-07-2016-0123</w:t>
        </w:r>
      </w:hyperlink>
      <w:r>
        <w:rPr>
          <w:rFonts w:ascii="EB Garamond" w:hAnsi="EB Garamond"/>
          <w:sz w:val="18"/>
          <w:szCs w:val="18"/>
        </w:rPr>
        <w:t xml:space="preserve"> </w:t>
      </w:r>
    </w:p>
    <w:p w14:paraId="54DC5570" w14:textId="094B4BCD"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Ferriani, S., Cattani, G., &amp; Baden-Fuller, C. (2012). The relational antecedents of project-entrepreneurship: Network centrality, team composition and project performance. Research Policy, 41(2), 363–377. </w:t>
      </w:r>
      <w:hyperlink r:id="rId44" w:history="1">
        <w:r w:rsidRPr="007C5ED1">
          <w:rPr>
            <w:rStyle w:val="Hyperlink"/>
            <w:rFonts w:ascii="EB Garamond" w:hAnsi="EB Garamond"/>
            <w:sz w:val="18"/>
            <w:szCs w:val="18"/>
          </w:rPr>
          <w:t>https://doi.org/10.1016/j.respol.2011.09.004</w:t>
        </w:r>
      </w:hyperlink>
      <w:r>
        <w:rPr>
          <w:rFonts w:ascii="EB Garamond" w:hAnsi="EB Garamond"/>
          <w:sz w:val="18"/>
          <w:szCs w:val="18"/>
        </w:rPr>
        <w:t xml:space="preserve"> </w:t>
      </w:r>
    </w:p>
    <w:p w14:paraId="23C69D4E" w14:textId="4BDE7FB2"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Foss, N. J., et al. (2020). Coping with the COVID-19 crisis: Implications for entrepreneurship research. International Journal of Entrepreneurial Behavior &amp; Research, 26(6), 1313–1323. </w:t>
      </w:r>
      <w:hyperlink r:id="rId45" w:history="1">
        <w:r w:rsidRPr="007C5ED1">
          <w:rPr>
            <w:rStyle w:val="Hyperlink"/>
            <w:rFonts w:ascii="EB Garamond" w:hAnsi="EB Garamond"/>
            <w:sz w:val="18"/>
            <w:szCs w:val="18"/>
          </w:rPr>
          <w:t>https://doi.org/10.1108/IJEBR-05-2020-0311</w:t>
        </w:r>
      </w:hyperlink>
      <w:r>
        <w:rPr>
          <w:rFonts w:ascii="EB Garamond" w:hAnsi="EB Garamond"/>
          <w:sz w:val="18"/>
          <w:szCs w:val="18"/>
        </w:rPr>
        <w:t xml:space="preserve"> </w:t>
      </w:r>
    </w:p>
    <w:p w14:paraId="158D773B" w14:textId="6A9EBB15"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Fuest, C., Huber, B., &amp; Mintz, J. (2015). Capital taxes and entrepreneurial risk-taking: Evidence from a reform of the wealth tax in Switzerland. Journal of Public Economics, 128, 41–66. </w:t>
      </w:r>
      <w:hyperlink r:id="rId46" w:history="1">
        <w:r w:rsidRPr="007C5ED1">
          <w:rPr>
            <w:rStyle w:val="Hyperlink"/>
            <w:rFonts w:ascii="EB Garamond" w:hAnsi="EB Garamond"/>
            <w:sz w:val="18"/>
            <w:szCs w:val="18"/>
          </w:rPr>
          <w:t>https://doi.org/10.1016/j.jpubeco.2015.05.006</w:t>
        </w:r>
      </w:hyperlink>
      <w:r>
        <w:rPr>
          <w:rFonts w:ascii="EB Garamond" w:hAnsi="EB Garamond"/>
          <w:sz w:val="18"/>
          <w:szCs w:val="18"/>
        </w:rPr>
        <w:t xml:space="preserve"> </w:t>
      </w:r>
    </w:p>
    <w:p w14:paraId="6F23C741" w14:textId="4B1DF75A"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Galema, R., et al. (2020). The digital dividend: Measuring the effect of digitalization on firm performance. Information Economics and Policy, 52, 101867. </w:t>
      </w:r>
      <w:hyperlink r:id="rId47" w:history="1">
        <w:r w:rsidRPr="007C5ED1">
          <w:rPr>
            <w:rStyle w:val="Hyperlink"/>
            <w:rFonts w:ascii="EB Garamond" w:hAnsi="EB Garamond"/>
            <w:sz w:val="18"/>
            <w:szCs w:val="18"/>
          </w:rPr>
          <w:t>https://doi.org/10.1016/j.infoecopol.2020.101867</w:t>
        </w:r>
      </w:hyperlink>
      <w:r>
        <w:rPr>
          <w:rFonts w:ascii="EB Garamond" w:hAnsi="EB Garamond"/>
          <w:sz w:val="18"/>
          <w:szCs w:val="18"/>
        </w:rPr>
        <w:t xml:space="preserve"> </w:t>
      </w:r>
    </w:p>
    <w:p w14:paraId="4AA00AFD" w14:textId="04D767B4"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Ghemawat, P., &amp; Rivkin, J. W. (2010). Creating competitive advantage. Harvard Business Review, 88(7/8), 130–140.</w:t>
      </w:r>
      <w:r>
        <w:rPr>
          <w:rFonts w:ascii="EB Garamond" w:hAnsi="EB Garamond"/>
          <w:sz w:val="18"/>
          <w:szCs w:val="18"/>
        </w:rPr>
        <w:t xml:space="preserve"> </w:t>
      </w:r>
    </w:p>
    <w:p w14:paraId="78D267D8" w14:textId="385F3133"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Gittelman, M., et al. (2020). The effect of social capital on small business resilience: A study of small firms in post-Katrina New Orleans. Journal of Public Administration Research and Theory, 30(3), 472–489. </w:t>
      </w:r>
      <w:hyperlink r:id="rId48" w:history="1">
        <w:r w:rsidRPr="007C5ED1">
          <w:rPr>
            <w:rStyle w:val="Hyperlink"/>
            <w:rFonts w:ascii="EB Garamond" w:hAnsi="EB Garamond"/>
            <w:sz w:val="18"/>
            <w:szCs w:val="18"/>
          </w:rPr>
          <w:t>https://doi.org/10.1093/jopart/muz011</w:t>
        </w:r>
      </w:hyperlink>
      <w:r>
        <w:rPr>
          <w:rFonts w:ascii="EB Garamond" w:hAnsi="EB Garamond"/>
          <w:sz w:val="18"/>
          <w:szCs w:val="18"/>
        </w:rPr>
        <w:t xml:space="preserve"> </w:t>
      </w:r>
    </w:p>
    <w:p w14:paraId="3AE6C4CD" w14:textId="3A6CD83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Giuliani, E., &amp; Bell, M. (2005). The micro-determinants of meso-level learning and innovation: Evidence from a Chilean wine cluster. Research Policy, 34(1), 47–68. </w:t>
      </w:r>
      <w:hyperlink r:id="rId49" w:history="1">
        <w:r w:rsidRPr="007C5ED1">
          <w:rPr>
            <w:rStyle w:val="Hyperlink"/>
            <w:rFonts w:ascii="EB Garamond" w:hAnsi="EB Garamond"/>
            <w:sz w:val="18"/>
            <w:szCs w:val="18"/>
          </w:rPr>
          <w:t>https://doi.org/10.1016/j.respol.2004.08.001</w:t>
        </w:r>
      </w:hyperlink>
      <w:r>
        <w:rPr>
          <w:rFonts w:ascii="EB Garamond" w:hAnsi="EB Garamond"/>
          <w:sz w:val="18"/>
          <w:szCs w:val="18"/>
        </w:rPr>
        <w:t xml:space="preserve"> </w:t>
      </w:r>
    </w:p>
    <w:p w14:paraId="4218C5B6" w14:textId="225EDD24"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Gnyawali, D. R., &amp; Madhavan, R. (2001). Cooperative networks and competitive dynamics: A structural embeddedness perspective. Academy of Management Review, 26(3), 431–445. </w:t>
      </w:r>
      <w:hyperlink r:id="rId50" w:history="1">
        <w:r w:rsidRPr="007C5ED1">
          <w:rPr>
            <w:rStyle w:val="Hyperlink"/>
            <w:rFonts w:ascii="EB Garamond" w:hAnsi="EB Garamond"/>
            <w:sz w:val="18"/>
            <w:szCs w:val="18"/>
          </w:rPr>
          <w:t>https://doi.org/10.5465/amr.2001.4845785</w:t>
        </w:r>
      </w:hyperlink>
      <w:r>
        <w:rPr>
          <w:rFonts w:ascii="EB Garamond" w:hAnsi="EB Garamond"/>
          <w:sz w:val="18"/>
          <w:szCs w:val="18"/>
        </w:rPr>
        <w:t xml:space="preserve"> </w:t>
      </w:r>
    </w:p>
    <w:p w14:paraId="4B65BDC5" w14:textId="5677AE9D"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Granovetter, M. (1985). Economic action and social structure: The problem of embeddedness. American Journal of Sociology, 91(3), 481–510. </w:t>
      </w:r>
      <w:hyperlink r:id="rId51" w:history="1">
        <w:r w:rsidRPr="007C5ED1">
          <w:rPr>
            <w:rStyle w:val="Hyperlink"/>
            <w:rFonts w:ascii="EB Garamond" w:hAnsi="EB Garamond"/>
            <w:sz w:val="18"/>
            <w:szCs w:val="18"/>
          </w:rPr>
          <w:t>https://doi.org/10.1086/228311</w:t>
        </w:r>
      </w:hyperlink>
      <w:r>
        <w:rPr>
          <w:rFonts w:ascii="EB Garamond" w:hAnsi="EB Garamond"/>
          <w:sz w:val="18"/>
          <w:szCs w:val="18"/>
        </w:rPr>
        <w:t xml:space="preserve"> </w:t>
      </w:r>
    </w:p>
    <w:p w14:paraId="192E0290" w14:textId="19552F2C"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Granovetter, M. S. (1985). Economic action and social structure: The problem of embeddedness. American Journal of Sociology, 91(3), 481–510. </w:t>
      </w:r>
      <w:hyperlink r:id="rId52" w:history="1">
        <w:r w:rsidRPr="007C5ED1">
          <w:rPr>
            <w:rStyle w:val="Hyperlink"/>
            <w:rFonts w:ascii="EB Garamond" w:hAnsi="EB Garamond"/>
            <w:sz w:val="18"/>
            <w:szCs w:val="18"/>
          </w:rPr>
          <w:t>https://doi.org/10.1086/228311</w:t>
        </w:r>
      </w:hyperlink>
      <w:r>
        <w:rPr>
          <w:rFonts w:ascii="EB Garamond" w:hAnsi="EB Garamond"/>
          <w:sz w:val="18"/>
          <w:szCs w:val="18"/>
        </w:rPr>
        <w:t xml:space="preserve"> </w:t>
      </w:r>
    </w:p>
    <w:p w14:paraId="1525198B" w14:textId="3CDC957E"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lastRenderedPageBreak/>
        <w:t xml:space="preserve">Granovetter, M. S. (2005). The impact of social structure on economic outcomes. Journal of Economic Perspectives, 19(1), 33–50. </w:t>
      </w:r>
      <w:hyperlink r:id="rId53" w:history="1">
        <w:r w:rsidRPr="007C5ED1">
          <w:rPr>
            <w:rStyle w:val="Hyperlink"/>
            <w:rFonts w:ascii="EB Garamond" w:hAnsi="EB Garamond"/>
            <w:sz w:val="18"/>
            <w:szCs w:val="18"/>
          </w:rPr>
          <w:t>https://doi.org/10.1257/0895330053147930</w:t>
        </w:r>
      </w:hyperlink>
      <w:r>
        <w:rPr>
          <w:rFonts w:ascii="EB Garamond" w:hAnsi="EB Garamond"/>
          <w:sz w:val="18"/>
          <w:szCs w:val="18"/>
        </w:rPr>
        <w:t xml:space="preserve"> </w:t>
      </w:r>
    </w:p>
    <w:p w14:paraId="4B51AB0F" w14:textId="7D53C93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Grimes, M. G., Mille, A., &amp; Atallah, G. (2019). An institution-based view of ownership and control configurations in family business groups. Entrepreneurship Theory and Practice, 43(3), 563–590. </w:t>
      </w:r>
      <w:hyperlink r:id="rId54" w:history="1">
        <w:r w:rsidRPr="007C5ED1">
          <w:rPr>
            <w:rStyle w:val="Hyperlink"/>
            <w:rFonts w:ascii="EB Garamond" w:hAnsi="EB Garamond"/>
            <w:sz w:val="18"/>
            <w:szCs w:val="18"/>
          </w:rPr>
          <w:t>https://doi.org/10.1177/1042258717723620</w:t>
        </w:r>
      </w:hyperlink>
      <w:r>
        <w:rPr>
          <w:rFonts w:ascii="EB Garamond" w:hAnsi="EB Garamond"/>
          <w:sz w:val="18"/>
          <w:szCs w:val="18"/>
        </w:rPr>
        <w:t xml:space="preserve"> </w:t>
      </w:r>
    </w:p>
    <w:p w14:paraId="171C35D2" w14:textId="1CB6AD7F"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Gulati, R., et al. (2000). Network location and learning: The influence of network resources and firm capabilities on alliance formation. Strategic Management Journal, 21(3), 397–420. </w:t>
      </w:r>
      <w:hyperlink r:id="rId55" w:history="1">
        <w:r w:rsidRPr="007C5ED1">
          <w:rPr>
            <w:rStyle w:val="Hyperlink"/>
            <w:rFonts w:ascii="EB Garamond" w:hAnsi="EB Garamond"/>
            <w:sz w:val="18"/>
            <w:szCs w:val="18"/>
          </w:rPr>
          <w:t>https://doi.org/10.1002/(SICI)1097-0266(200003)21:3&lt;397::AID-SMJ96&gt;3.0.CO;2-6</w:t>
        </w:r>
      </w:hyperlink>
      <w:r>
        <w:rPr>
          <w:rFonts w:ascii="EB Garamond" w:hAnsi="EB Garamond"/>
          <w:sz w:val="18"/>
          <w:szCs w:val="18"/>
        </w:rPr>
        <w:t xml:space="preserve"> </w:t>
      </w:r>
    </w:p>
    <w:p w14:paraId="304964D3" w14:textId="2CD82E72"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Hackett, S. M., &amp; Dilts, D. M. (2004). A systematic review of business incubation research. Journal of Technology Transfer, 29(1), 55–82. </w:t>
      </w:r>
      <w:hyperlink r:id="rId56" w:history="1">
        <w:r w:rsidRPr="007C5ED1">
          <w:rPr>
            <w:rStyle w:val="Hyperlink"/>
            <w:rFonts w:ascii="EB Garamond" w:hAnsi="EB Garamond"/>
            <w:sz w:val="18"/>
            <w:szCs w:val="18"/>
          </w:rPr>
          <w:t>https://doi.org/10.1023/B:JOTT.0000011183.99661.74</w:t>
        </w:r>
      </w:hyperlink>
      <w:r>
        <w:rPr>
          <w:rFonts w:ascii="EB Garamond" w:hAnsi="EB Garamond"/>
          <w:sz w:val="18"/>
          <w:szCs w:val="18"/>
        </w:rPr>
        <w:t xml:space="preserve"> </w:t>
      </w:r>
    </w:p>
    <w:p w14:paraId="0AADBA96" w14:textId="4DBC5523"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Hernández, R., et al. (2020). Digital economy, digital business models and digital entrepreneurship: Revisiting the literature. International Journal of Information Management, 57, 102168. </w:t>
      </w:r>
      <w:hyperlink r:id="rId57" w:history="1">
        <w:r w:rsidRPr="007C5ED1">
          <w:rPr>
            <w:rStyle w:val="Hyperlink"/>
            <w:rFonts w:ascii="EB Garamond" w:hAnsi="EB Garamond"/>
            <w:sz w:val="18"/>
            <w:szCs w:val="18"/>
          </w:rPr>
          <w:t>https://doi.org/10.1016/j.ijinfomgt.2019.102168</w:t>
        </w:r>
      </w:hyperlink>
      <w:r>
        <w:rPr>
          <w:rFonts w:ascii="EB Garamond" w:hAnsi="EB Garamond"/>
          <w:sz w:val="18"/>
          <w:szCs w:val="18"/>
        </w:rPr>
        <w:t xml:space="preserve"> </w:t>
      </w:r>
    </w:p>
    <w:p w14:paraId="45DBCE5B" w14:textId="10B58E40"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Hindle, K., &amp; Lansbury, N. (2021). Building resilient regional ecosystems through small business innovation: Perspectives from regional innovation stakeholders in Australia. Journal of Business Research, 124, 643–654. </w:t>
      </w:r>
      <w:hyperlink r:id="rId58" w:history="1">
        <w:r w:rsidRPr="007C5ED1">
          <w:rPr>
            <w:rStyle w:val="Hyperlink"/>
            <w:rFonts w:ascii="EB Garamond" w:hAnsi="EB Garamond"/>
            <w:sz w:val="18"/>
            <w:szCs w:val="18"/>
          </w:rPr>
          <w:t>https://doi.org/10.1016/j.jbusres.2020.10.067</w:t>
        </w:r>
      </w:hyperlink>
      <w:r>
        <w:rPr>
          <w:rFonts w:ascii="EB Garamond" w:hAnsi="EB Garamond"/>
          <w:sz w:val="18"/>
          <w:szCs w:val="18"/>
        </w:rPr>
        <w:t xml:space="preserve"> </w:t>
      </w:r>
    </w:p>
    <w:p w14:paraId="1C8845F0" w14:textId="109F8D45"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Hochberg, Y. V., Ljungqvist, A., &amp; Lu, Y. (2007). Whom you know matters: Venture capital networks and investment performance. Journal of Finance, 62(1), 251–301. </w:t>
      </w:r>
      <w:hyperlink r:id="rId59" w:history="1">
        <w:r w:rsidRPr="007C5ED1">
          <w:rPr>
            <w:rStyle w:val="Hyperlink"/>
            <w:rFonts w:ascii="EB Garamond" w:hAnsi="EB Garamond"/>
            <w:sz w:val="18"/>
            <w:szCs w:val="18"/>
          </w:rPr>
          <w:t>https://doi.org/10.1111/j.1540-6261.2007.01210.x</w:t>
        </w:r>
      </w:hyperlink>
      <w:r>
        <w:rPr>
          <w:rFonts w:ascii="EB Garamond" w:hAnsi="EB Garamond"/>
          <w:sz w:val="18"/>
          <w:szCs w:val="18"/>
        </w:rPr>
        <w:t xml:space="preserve"> </w:t>
      </w:r>
    </w:p>
    <w:p w14:paraId="32EFC99A" w14:textId="03E30EC9"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Hudson, M. (2016). Social capital and economic development: The case of two counties in Poland. Social Indicators Research, 129(1), 19–37. </w:t>
      </w:r>
      <w:hyperlink r:id="rId60" w:history="1">
        <w:r w:rsidRPr="007C5ED1">
          <w:rPr>
            <w:rStyle w:val="Hyperlink"/>
            <w:rFonts w:ascii="EB Garamond" w:hAnsi="EB Garamond"/>
            <w:sz w:val="18"/>
            <w:szCs w:val="18"/>
          </w:rPr>
          <w:t>https://doi.org/10.1007/s11205-015-1104-0</w:t>
        </w:r>
      </w:hyperlink>
      <w:r>
        <w:rPr>
          <w:rFonts w:ascii="EB Garamond" w:hAnsi="EB Garamond"/>
          <w:sz w:val="18"/>
          <w:szCs w:val="18"/>
        </w:rPr>
        <w:t xml:space="preserve"> </w:t>
      </w:r>
    </w:p>
    <w:p w14:paraId="3415E260" w14:textId="1DC99FAF"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Huggins, R., &amp; Thompson, P. (2015). Entrepreneurship, innovation and regional growth: A network theory. Small Business Economics, 45(1), 103–128. </w:t>
      </w:r>
      <w:hyperlink r:id="rId61" w:history="1">
        <w:r w:rsidRPr="007C5ED1">
          <w:rPr>
            <w:rStyle w:val="Hyperlink"/>
            <w:rFonts w:ascii="EB Garamond" w:hAnsi="EB Garamond"/>
            <w:sz w:val="18"/>
            <w:szCs w:val="18"/>
          </w:rPr>
          <w:t>https://doi.org/10.1007/s11187-015-9623-2</w:t>
        </w:r>
      </w:hyperlink>
      <w:r>
        <w:rPr>
          <w:rFonts w:ascii="EB Garamond" w:hAnsi="EB Garamond"/>
          <w:sz w:val="18"/>
          <w:szCs w:val="18"/>
        </w:rPr>
        <w:t xml:space="preserve"> </w:t>
      </w:r>
    </w:p>
    <w:p w14:paraId="469A5703"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Huxham, C., &amp; Vangen, S. (2005). Managing to collaborate: The theory and practice of collaborative advantage. Routledge.</w:t>
      </w:r>
    </w:p>
    <w:p w14:paraId="2A08FBA3" w14:textId="556BAEE6"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Ketels, C., &amp; Memedovic, O. (2008). From clusters to cluster-based economic development. International Journal of Technological Learning, Innovation and Development, 1(3), 375–392. </w:t>
      </w:r>
      <w:hyperlink r:id="rId62" w:history="1">
        <w:r w:rsidRPr="007C5ED1">
          <w:rPr>
            <w:rStyle w:val="Hyperlink"/>
            <w:rFonts w:ascii="EB Garamond" w:hAnsi="EB Garamond"/>
            <w:sz w:val="18"/>
            <w:szCs w:val="18"/>
          </w:rPr>
          <w:t>https://doi.org/10.1504/IJTLID.2008.022892</w:t>
        </w:r>
      </w:hyperlink>
      <w:r>
        <w:rPr>
          <w:rFonts w:ascii="EB Garamond" w:hAnsi="EB Garamond"/>
          <w:sz w:val="18"/>
          <w:szCs w:val="18"/>
        </w:rPr>
        <w:t xml:space="preserve"> </w:t>
      </w:r>
    </w:p>
    <w:p w14:paraId="35AA651F" w14:textId="6C31F689"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Klapper, L., Love, I., &amp; Randall, D. (2018). New firm registration and the business cycle. World Bank Policy Research Working Paper No. 8538. </w:t>
      </w:r>
      <w:hyperlink r:id="rId63" w:history="1">
        <w:r w:rsidRPr="007C5ED1">
          <w:rPr>
            <w:rStyle w:val="Hyperlink"/>
            <w:rFonts w:ascii="EB Garamond" w:hAnsi="EB Garamond"/>
            <w:sz w:val="18"/>
            <w:szCs w:val="18"/>
          </w:rPr>
          <w:t>https://doi.org/10.1596/1813-9450-8538</w:t>
        </w:r>
      </w:hyperlink>
      <w:r>
        <w:rPr>
          <w:rFonts w:ascii="EB Garamond" w:hAnsi="EB Garamond"/>
          <w:sz w:val="18"/>
          <w:szCs w:val="18"/>
        </w:rPr>
        <w:t xml:space="preserve"> </w:t>
      </w:r>
    </w:p>
    <w:p w14:paraId="64F625FC" w14:textId="011E5F12"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La Porta, R., Lopez-de-Silanes, F., Shleifer, A., &amp; Vishny, R. W. (2008). The economic consequences of legal origins. Journal of Economic Literature, 46(2), 285–332. </w:t>
      </w:r>
      <w:hyperlink r:id="rId64" w:history="1">
        <w:r w:rsidRPr="007C5ED1">
          <w:rPr>
            <w:rStyle w:val="Hyperlink"/>
            <w:rFonts w:ascii="EB Garamond" w:hAnsi="EB Garamond"/>
            <w:sz w:val="18"/>
            <w:szCs w:val="18"/>
          </w:rPr>
          <w:t>https://doi.org/10.1257/jel.46.2.285</w:t>
        </w:r>
      </w:hyperlink>
      <w:r>
        <w:rPr>
          <w:rFonts w:ascii="EB Garamond" w:hAnsi="EB Garamond"/>
          <w:sz w:val="18"/>
          <w:szCs w:val="18"/>
        </w:rPr>
        <w:t xml:space="preserve"> </w:t>
      </w:r>
    </w:p>
    <w:p w14:paraId="521C1893"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Lambert, R., &amp; Davidson, R. A. (2020). Digital innovation: Reimagining innovation with a digital mindset. Springer.</w:t>
      </w:r>
    </w:p>
    <w:p w14:paraId="1AE7AC0D" w14:textId="32DE52BB"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Lee, S. H., &amp; Kim, S. (2019). Network ties, cultural distance, and market knowledge transfer performance: A social capital perspective. Journal of Business Research, 96, 255–263. </w:t>
      </w:r>
      <w:hyperlink r:id="rId65" w:history="1">
        <w:r w:rsidRPr="007C5ED1">
          <w:rPr>
            <w:rStyle w:val="Hyperlink"/>
            <w:rFonts w:ascii="EB Garamond" w:hAnsi="EB Garamond"/>
            <w:sz w:val="18"/>
            <w:szCs w:val="18"/>
          </w:rPr>
          <w:t>https://doi.org/10.1016/j.jbusres.2018.10.025</w:t>
        </w:r>
      </w:hyperlink>
      <w:r>
        <w:rPr>
          <w:rFonts w:ascii="EB Garamond" w:hAnsi="EB Garamond"/>
          <w:sz w:val="18"/>
          <w:szCs w:val="18"/>
        </w:rPr>
        <w:t xml:space="preserve"> </w:t>
      </w:r>
    </w:p>
    <w:p w14:paraId="44C030BC" w14:textId="3410E598"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Lee, T. W., et al. (2021). A study on collaborative marketing among the SMEs in the fashion industry. Journal of Fashion Marketing and Management: An International Journal. Advance online publication. </w:t>
      </w:r>
      <w:hyperlink r:id="rId66" w:history="1">
        <w:r w:rsidRPr="007C5ED1">
          <w:rPr>
            <w:rStyle w:val="Hyperlink"/>
            <w:rFonts w:ascii="EB Garamond" w:hAnsi="EB Garamond"/>
            <w:sz w:val="18"/>
            <w:szCs w:val="18"/>
          </w:rPr>
          <w:t>https://doi.org/10.1108/JFMM-01-2021-0011</w:t>
        </w:r>
      </w:hyperlink>
      <w:r>
        <w:rPr>
          <w:rFonts w:ascii="EB Garamond" w:hAnsi="EB Garamond"/>
          <w:sz w:val="18"/>
          <w:szCs w:val="18"/>
        </w:rPr>
        <w:t xml:space="preserve"> </w:t>
      </w:r>
    </w:p>
    <w:p w14:paraId="1C1A771D" w14:textId="4DEEAA38"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Levy, B., &amp; Spiller, P. T. (1996). The institutional foundations of regulatory commitment: A comparative analysis of telecommunications regulation. Journal of Law, Economics, and Organization, 12(2), 413–431. </w:t>
      </w:r>
      <w:hyperlink r:id="rId67" w:history="1">
        <w:r w:rsidRPr="007C5ED1">
          <w:rPr>
            <w:rStyle w:val="Hyperlink"/>
            <w:rFonts w:ascii="EB Garamond" w:hAnsi="EB Garamond"/>
            <w:sz w:val="18"/>
            <w:szCs w:val="18"/>
          </w:rPr>
          <w:t>https://doi.org/10.1093/oxfordjournals.jleo.a023354</w:t>
        </w:r>
      </w:hyperlink>
      <w:r>
        <w:rPr>
          <w:rFonts w:ascii="EB Garamond" w:hAnsi="EB Garamond"/>
          <w:sz w:val="18"/>
          <w:szCs w:val="18"/>
        </w:rPr>
        <w:t xml:space="preserve"> </w:t>
      </w:r>
    </w:p>
    <w:p w14:paraId="3E584CB5" w14:textId="383B635F"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Mason, C., &amp; Brown, R. (2020). Entrepreneurial ecosystems and growth oriented entrepreneurship. OECD Science, Technology and Industry Working Papers, No. 2019/09, OECD Publishing, Paris. </w:t>
      </w:r>
      <w:hyperlink r:id="rId68" w:history="1">
        <w:r w:rsidRPr="007C5ED1">
          <w:rPr>
            <w:rStyle w:val="Hyperlink"/>
            <w:rFonts w:ascii="EB Garamond" w:hAnsi="EB Garamond"/>
            <w:sz w:val="18"/>
            <w:szCs w:val="18"/>
          </w:rPr>
          <w:t>https://doi.org/10.1787/1efc5bf1-en</w:t>
        </w:r>
      </w:hyperlink>
      <w:r>
        <w:rPr>
          <w:rFonts w:ascii="EB Garamond" w:hAnsi="EB Garamond"/>
          <w:sz w:val="18"/>
          <w:szCs w:val="18"/>
        </w:rPr>
        <w:t xml:space="preserve"> </w:t>
      </w:r>
    </w:p>
    <w:p w14:paraId="5C8385EE" w14:textId="2831FEEF"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Menzel, A., Kunz, A., &amp; Gabrys, B. (2019). Adaptive business process management: Integrating machine learning and robotic process automation. Business Process Management Journal, 25(6), 1249–1277. </w:t>
      </w:r>
      <w:hyperlink r:id="rId69" w:history="1">
        <w:r w:rsidRPr="007C5ED1">
          <w:rPr>
            <w:rStyle w:val="Hyperlink"/>
            <w:rFonts w:ascii="EB Garamond" w:hAnsi="EB Garamond"/>
            <w:sz w:val="18"/>
            <w:szCs w:val="18"/>
          </w:rPr>
          <w:t>https://doi.org/10.1108/BPMJ-11-2018-0361</w:t>
        </w:r>
      </w:hyperlink>
      <w:r>
        <w:rPr>
          <w:rFonts w:ascii="EB Garamond" w:hAnsi="EB Garamond"/>
          <w:sz w:val="18"/>
          <w:szCs w:val="18"/>
        </w:rPr>
        <w:t xml:space="preserve"> </w:t>
      </w:r>
    </w:p>
    <w:p w14:paraId="3CB5F4EC" w14:textId="35252EB2"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Nahapiet, J., &amp; Ghoshal, S. (1998). Social capital, intellectual capital, and the organizational advantage. Academy of Management Review, 23(2), 242–266. </w:t>
      </w:r>
      <w:hyperlink r:id="rId70" w:history="1">
        <w:r w:rsidRPr="007C5ED1">
          <w:rPr>
            <w:rStyle w:val="Hyperlink"/>
            <w:rFonts w:ascii="EB Garamond" w:hAnsi="EB Garamond"/>
            <w:sz w:val="18"/>
            <w:szCs w:val="18"/>
          </w:rPr>
          <w:t>https://doi.org/10.5465/amr.1998.533225</w:t>
        </w:r>
      </w:hyperlink>
      <w:r>
        <w:rPr>
          <w:rFonts w:ascii="EB Garamond" w:hAnsi="EB Garamond"/>
          <w:sz w:val="18"/>
          <w:szCs w:val="18"/>
        </w:rPr>
        <w:t xml:space="preserve"> </w:t>
      </w:r>
    </w:p>
    <w:p w14:paraId="2B81C612"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Nnamseh, C. (2015). Strategic management practices and performance of small and medium scale enterprises (SMEs) in South-East, Nigeria. European Journal of Business and Management, 7(17), 173–179.</w:t>
      </w:r>
    </w:p>
    <w:p w14:paraId="2C986D31"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North, D. C. (1990). Institutions, institutional change and economic performance. Cambridge University Press.</w:t>
      </w:r>
    </w:p>
    <w:p w14:paraId="6EA1C3AB" w14:textId="146B8265"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Nunez-Seixas, E. (2014). The use of bibliographic databases in Open Access institutional repositories. Journal of Librarianship and Information Science, 46(1), 45–51. </w:t>
      </w:r>
      <w:hyperlink r:id="rId71" w:history="1">
        <w:r w:rsidRPr="007C5ED1">
          <w:rPr>
            <w:rStyle w:val="Hyperlink"/>
            <w:rFonts w:ascii="EB Garamond" w:hAnsi="EB Garamond"/>
            <w:sz w:val="18"/>
            <w:szCs w:val="18"/>
          </w:rPr>
          <w:t>https://doi.org/10.1177/0961000612472833</w:t>
        </w:r>
      </w:hyperlink>
      <w:r>
        <w:rPr>
          <w:rFonts w:ascii="EB Garamond" w:hAnsi="EB Garamond"/>
          <w:sz w:val="18"/>
          <w:szCs w:val="18"/>
        </w:rPr>
        <w:t xml:space="preserve"> </w:t>
      </w:r>
    </w:p>
    <w:p w14:paraId="4EDC7347"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Olson, M. (1965). The logic of collective action: Public goods and the theory of groups. Harvard University Press.</w:t>
      </w:r>
    </w:p>
    <w:p w14:paraId="681C0DD1"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Perry, J. L. (1983). Organization theory for public administration. Little, Brown.</w:t>
      </w:r>
    </w:p>
    <w:p w14:paraId="174AE72A"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Piore, M. J., &amp; Sabel, C. F. (1984). The second industrial divide: Possibilities for prosperity. Basic Books.</w:t>
      </w:r>
    </w:p>
    <w:p w14:paraId="2F9300BD"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Pisano, G. P., &amp; Verganti, R. (2008). Which kind of collaboration is right for you? Harvard Business Review, </w:t>
      </w:r>
      <w:r w:rsidRPr="00731B12">
        <w:rPr>
          <w:rFonts w:ascii="EB Garamond" w:hAnsi="EB Garamond"/>
          <w:sz w:val="18"/>
          <w:szCs w:val="18"/>
        </w:rPr>
        <w:lastRenderedPageBreak/>
        <w:t>86(12), 78–86.</w:t>
      </w:r>
    </w:p>
    <w:p w14:paraId="7472D9EA"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Porter, M. E. (1998). Clusters and the new economics of competition. Harvard Business Review, 76(6), 77–90.</w:t>
      </w:r>
    </w:p>
    <w:p w14:paraId="751EDA85" w14:textId="003879A1"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Preuss, M., et al. (2020). Group purchasing and buyer-supplier relationships in small and medium-sized enterprises: Theoretical development and empirical investigation. International Journal of Production Economics, 219, 175–187. </w:t>
      </w:r>
      <w:hyperlink r:id="rId72" w:history="1">
        <w:r w:rsidRPr="007C5ED1">
          <w:rPr>
            <w:rStyle w:val="Hyperlink"/>
            <w:rFonts w:ascii="EB Garamond" w:hAnsi="EB Garamond"/>
            <w:sz w:val="18"/>
            <w:szCs w:val="18"/>
          </w:rPr>
          <w:t>https://doi.org/10.1016/j.ijpe.2019.07.028</w:t>
        </w:r>
      </w:hyperlink>
      <w:r>
        <w:rPr>
          <w:rFonts w:ascii="EB Garamond" w:hAnsi="EB Garamond"/>
          <w:sz w:val="18"/>
          <w:szCs w:val="18"/>
        </w:rPr>
        <w:t xml:space="preserve"> </w:t>
      </w:r>
    </w:p>
    <w:p w14:paraId="3BB20B8A"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Putnam, R. D. (1993). Making democracy work: Civic traditions in modern Italy. Princeton University Press.</w:t>
      </w:r>
    </w:p>
    <w:p w14:paraId="38718446"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Putnam, R. D. (1993). The prosperous community: Social capital and public life. The American Prospect, 13(Spring), 35–42.</w:t>
      </w:r>
    </w:p>
    <w:p w14:paraId="75EC54C8"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Ransbotham, S., Kane, G. C., &amp; Lurie, N. H. (2019). The (Imminent?) triumph of analytics. MIT Sloan Management Review, 60(2), 1–7.</w:t>
      </w:r>
    </w:p>
    <w:p w14:paraId="067D7751" w14:textId="1138A423"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Rice, M. P., Sheikh, S., &amp; Topolansky Barbe, F. (2010). The impact of gender role orientation on entrepreneurship: A comparison of the United States and Germany. International Journal of Gender and Entrepreneurship, 2(2), 156–173. </w:t>
      </w:r>
      <w:hyperlink r:id="rId73" w:history="1">
        <w:r w:rsidRPr="007C5ED1">
          <w:rPr>
            <w:rStyle w:val="Hyperlink"/>
            <w:rFonts w:ascii="EB Garamond" w:hAnsi="EB Garamond"/>
            <w:sz w:val="18"/>
            <w:szCs w:val="18"/>
          </w:rPr>
          <w:t>https://doi.org/10.1108/17566261011052365</w:t>
        </w:r>
      </w:hyperlink>
      <w:r>
        <w:rPr>
          <w:rFonts w:ascii="EB Garamond" w:hAnsi="EB Garamond"/>
          <w:sz w:val="18"/>
          <w:szCs w:val="18"/>
        </w:rPr>
        <w:t xml:space="preserve"> </w:t>
      </w:r>
    </w:p>
    <w:p w14:paraId="16571F3E" w14:textId="3E2E5306"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Schaltegger, S., et al. (2021). The impact of COVID-19 on sustainable development goals: A global crisis with unprecedented impacts on responsible investment, social justice, and environmental sustainability. Sustainability Accounting, Management and Policy Journal. Advance online publication. </w:t>
      </w:r>
      <w:hyperlink r:id="rId74" w:history="1">
        <w:r w:rsidRPr="007C5ED1">
          <w:rPr>
            <w:rStyle w:val="Hyperlink"/>
            <w:rFonts w:ascii="EB Garamond" w:hAnsi="EB Garamond"/>
            <w:sz w:val="18"/>
            <w:szCs w:val="18"/>
          </w:rPr>
          <w:t>https://doi.org/10.1108/SAMPJ-07-2020-0295</w:t>
        </w:r>
      </w:hyperlink>
      <w:r>
        <w:rPr>
          <w:rFonts w:ascii="EB Garamond" w:hAnsi="EB Garamond"/>
          <w:sz w:val="18"/>
          <w:szCs w:val="18"/>
        </w:rPr>
        <w:t xml:space="preserve"> </w:t>
      </w:r>
    </w:p>
    <w:p w14:paraId="27564592"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Schmitter, P. C., &amp; Streeck, W. (Eds.). (2020). The future of economic sociology. Princeton University Press.</w:t>
      </w:r>
    </w:p>
    <w:p w14:paraId="33B7C6C9" w14:textId="2E7D4636"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Schneider, J., et al. (2021). Blockchain and smart contracts for decentralized collective action. Journal of Organization Design, 10(1), 1–17. </w:t>
      </w:r>
      <w:hyperlink r:id="rId75" w:history="1">
        <w:r w:rsidRPr="007C5ED1">
          <w:rPr>
            <w:rStyle w:val="Hyperlink"/>
            <w:rFonts w:ascii="EB Garamond" w:hAnsi="EB Garamond"/>
            <w:sz w:val="18"/>
            <w:szCs w:val="18"/>
          </w:rPr>
          <w:t>https://doi.org/10.1186/s41469-021-00085-8</w:t>
        </w:r>
      </w:hyperlink>
      <w:r>
        <w:rPr>
          <w:rFonts w:ascii="EB Garamond" w:hAnsi="EB Garamond"/>
          <w:sz w:val="18"/>
          <w:szCs w:val="18"/>
        </w:rPr>
        <w:t xml:space="preserve"> </w:t>
      </w:r>
    </w:p>
    <w:p w14:paraId="2C51D135"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Scott, W. R. (2008). Institutions and organizations: Ideas, interests, and identities. Sage Publications.</w:t>
      </w:r>
    </w:p>
    <w:p w14:paraId="59D39CF8" w14:textId="7298388B"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Smith, A. (1998). The management development needs of small firms. Education + Training, 40(4/5), 188–194. </w:t>
      </w:r>
      <w:hyperlink r:id="rId76" w:history="1">
        <w:r w:rsidRPr="007C5ED1">
          <w:rPr>
            <w:rStyle w:val="Hyperlink"/>
            <w:rFonts w:ascii="EB Garamond" w:hAnsi="EB Garamond"/>
            <w:sz w:val="18"/>
            <w:szCs w:val="18"/>
          </w:rPr>
          <w:t>https://doi.org/10.1108/00400919810226967</w:t>
        </w:r>
      </w:hyperlink>
      <w:r>
        <w:rPr>
          <w:rFonts w:ascii="EB Garamond" w:hAnsi="EB Garamond"/>
          <w:sz w:val="18"/>
          <w:szCs w:val="18"/>
        </w:rPr>
        <w:t xml:space="preserve"> </w:t>
      </w:r>
    </w:p>
    <w:p w14:paraId="2639B135"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Sölvell, Ö., Lindqvist, G., &amp; Ketels, C. (2003). The cluster initiative greenbook. Ivory Tower.</w:t>
      </w:r>
    </w:p>
    <w:p w14:paraId="0E50134D" w14:textId="5DDEE97E"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Tassey, G., &amp; Fikru, M. G. (2021). Emerging dynamics of group purchasing organizations in the digital era: The case of healthcare. Health Policy and Technology, 10(1), 54–61. </w:t>
      </w:r>
      <w:hyperlink r:id="rId77" w:history="1">
        <w:r w:rsidRPr="007C5ED1">
          <w:rPr>
            <w:rStyle w:val="Hyperlink"/>
            <w:rFonts w:ascii="EB Garamond" w:hAnsi="EB Garamond"/>
            <w:sz w:val="18"/>
            <w:szCs w:val="18"/>
          </w:rPr>
          <w:t>https://doi.org/10.1016/j.hlpt.2020.11.005</w:t>
        </w:r>
      </w:hyperlink>
      <w:r>
        <w:rPr>
          <w:rFonts w:ascii="EB Garamond" w:hAnsi="EB Garamond"/>
          <w:sz w:val="18"/>
          <w:szCs w:val="18"/>
        </w:rPr>
        <w:t xml:space="preserve"> </w:t>
      </w:r>
    </w:p>
    <w:p w14:paraId="31012AAB"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Van Alstyne, M. W., Parker, G. G., &amp; Choudary, S. P. (2016). Pipelines, platforms, and the new rules of strategy. Harvard Business Review, 94(4), 54–62.</w:t>
      </w:r>
    </w:p>
    <w:p w14:paraId="14CEB6B8"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Van de Ven, A. H., Polley, D. E., Garud, R., &amp; Venkataraman, S. (1999). The innovation journey. Oxford University Press.</w:t>
      </w:r>
    </w:p>
    <w:p w14:paraId="59446717" w14:textId="36429F9E"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Van Dijk, J., et al. (2020). Social capital and public policy: A review of concepts, theory, and methods. Policy Studies Journal, 48(1), 37–55. </w:t>
      </w:r>
      <w:hyperlink r:id="rId78" w:history="1">
        <w:r w:rsidRPr="007C5ED1">
          <w:rPr>
            <w:rStyle w:val="Hyperlink"/>
            <w:rFonts w:ascii="EB Garamond" w:hAnsi="EB Garamond"/>
            <w:sz w:val="18"/>
            <w:szCs w:val="18"/>
          </w:rPr>
          <w:t>https://doi.org/10.1111/psj.12363</w:t>
        </w:r>
      </w:hyperlink>
      <w:r>
        <w:rPr>
          <w:rFonts w:ascii="EB Garamond" w:hAnsi="EB Garamond"/>
          <w:sz w:val="18"/>
          <w:szCs w:val="18"/>
        </w:rPr>
        <w:t xml:space="preserve"> </w:t>
      </w:r>
    </w:p>
    <w:p w14:paraId="3033CAAD" w14:textId="78365ECA"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Wang, Z., et al. (2020). Shared logistics and order fulfilment services: The impact on small- and medium-sized enterprises. International Journal of Production Economics, 223, 107531. </w:t>
      </w:r>
      <w:hyperlink r:id="rId79" w:history="1">
        <w:r w:rsidRPr="007C5ED1">
          <w:rPr>
            <w:rStyle w:val="Hyperlink"/>
            <w:rFonts w:ascii="EB Garamond" w:hAnsi="EB Garamond"/>
            <w:sz w:val="18"/>
            <w:szCs w:val="18"/>
          </w:rPr>
          <w:t>https://doi.org/10.1016/j.ijpe.2019.107531</w:t>
        </w:r>
      </w:hyperlink>
      <w:r>
        <w:rPr>
          <w:rFonts w:ascii="EB Garamond" w:hAnsi="EB Garamond"/>
          <w:sz w:val="18"/>
          <w:szCs w:val="18"/>
        </w:rPr>
        <w:t xml:space="preserve"> </w:t>
      </w:r>
    </w:p>
    <w:p w14:paraId="4DF32936" w14:textId="4492D89F"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Wennekers, S., &amp; Thurik, R. (1999). Linking entrepreneurship and economic growth. Small Business Economics, 13(1), 27–55. </w:t>
      </w:r>
      <w:hyperlink r:id="rId80" w:history="1">
        <w:r w:rsidRPr="007C5ED1">
          <w:rPr>
            <w:rStyle w:val="Hyperlink"/>
            <w:rFonts w:ascii="EB Garamond" w:hAnsi="EB Garamond"/>
            <w:sz w:val="18"/>
            <w:szCs w:val="18"/>
          </w:rPr>
          <w:t>https://doi.org/10.1023/A:1008063200484</w:t>
        </w:r>
      </w:hyperlink>
      <w:r>
        <w:rPr>
          <w:rFonts w:ascii="EB Garamond" w:hAnsi="EB Garamond"/>
          <w:sz w:val="18"/>
          <w:szCs w:val="18"/>
        </w:rPr>
        <w:t xml:space="preserve"> </w:t>
      </w:r>
    </w:p>
    <w:p w14:paraId="0480D8B5" w14:textId="65CEACD9"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Wennekers, S., &amp; Thurik, R. (1999). Linking entrepreneurship and economic growth. Small Business Economics, </w:t>
      </w:r>
    </w:p>
    <w:p w14:paraId="5E06544B" w14:textId="77777777"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World Bank. (2020). Doing business 2020: Comparing business regulation in 190 economies. World Bank Publications.</w:t>
      </w:r>
    </w:p>
    <w:p w14:paraId="33DCB875" w14:textId="77777777" w:rsidR="00731B12" w:rsidRPr="00DD7695"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World Economic Forum. (2021). The global competitiveness report 2020. World Economic Forum.</w:t>
      </w:r>
    </w:p>
    <w:p w14:paraId="359D39F8" w14:textId="5F048CD5" w:rsidR="00731B12" w:rsidRP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Zhang, Y., &amp; Bartkus, B. R. (2021). Moral intensity, ethical climate, and collective action: A social capital perspective. Business Ethics Quarterly. Advance online publication. </w:t>
      </w:r>
      <w:hyperlink r:id="rId81" w:history="1">
        <w:r w:rsidRPr="007C5ED1">
          <w:rPr>
            <w:rStyle w:val="Hyperlink"/>
            <w:rFonts w:ascii="EB Garamond" w:hAnsi="EB Garamond"/>
            <w:sz w:val="18"/>
            <w:szCs w:val="18"/>
          </w:rPr>
          <w:t>https://doi.org/10.1017/beq.2021.8</w:t>
        </w:r>
      </w:hyperlink>
      <w:r>
        <w:rPr>
          <w:rFonts w:ascii="EB Garamond" w:hAnsi="EB Garamond"/>
          <w:sz w:val="18"/>
          <w:szCs w:val="18"/>
        </w:rPr>
        <w:t xml:space="preserve"> </w:t>
      </w:r>
    </w:p>
    <w:p w14:paraId="6BC5B449" w14:textId="13463713" w:rsidR="00731B12" w:rsidRDefault="00731B12" w:rsidP="00731B12">
      <w:pPr>
        <w:widowControl w:val="0"/>
        <w:autoSpaceDE w:val="0"/>
        <w:autoSpaceDN w:val="0"/>
        <w:adjustRightInd w:val="0"/>
        <w:spacing w:after="0" w:line="240" w:lineRule="auto"/>
        <w:ind w:left="1560" w:hanging="284"/>
        <w:jc w:val="both"/>
        <w:rPr>
          <w:rFonts w:ascii="EB Garamond" w:hAnsi="EB Garamond"/>
          <w:sz w:val="18"/>
          <w:szCs w:val="18"/>
        </w:rPr>
      </w:pPr>
      <w:r w:rsidRPr="00731B12">
        <w:rPr>
          <w:rFonts w:ascii="EB Garamond" w:hAnsi="EB Garamond"/>
          <w:sz w:val="18"/>
          <w:szCs w:val="18"/>
        </w:rPr>
        <w:t xml:space="preserve">Zottoli, M. A., et al. (2021). An exploration of the adoption of digital technologies by small and medium enterprises (SMEs) during COVID-19. International Journal of Information Management, 57, 102292. </w:t>
      </w:r>
      <w:hyperlink r:id="rId82" w:history="1">
        <w:r w:rsidRPr="007C5ED1">
          <w:rPr>
            <w:rStyle w:val="Hyperlink"/>
            <w:rFonts w:ascii="EB Garamond" w:hAnsi="EB Garamond"/>
            <w:sz w:val="18"/>
            <w:szCs w:val="18"/>
          </w:rPr>
          <w:t>https://doi.org/10.1016/j.ijinfomgt.2021.102292</w:t>
        </w:r>
      </w:hyperlink>
    </w:p>
    <w:p w14:paraId="2F497B72" w14:textId="77777777" w:rsidR="00DD7695" w:rsidRPr="00DD7695" w:rsidRDefault="00DD7695" w:rsidP="00DD7695">
      <w:pPr>
        <w:widowControl w:val="0"/>
        <w:autoSpaceDE w:val="0"/>
        <w:autoSpaceDN w:val="0"/>
        <w:adjustRightInd w:val="0"/>
        <w:spacing w:after="0" w:line="240" w:lineRule="auto"/>
        <w:ind w:left="1560" w:hanging="284"/>
        <w:jc w:val="both"/>
        <w:rPr>
          <w:rFonts w:ascii="EB Garamond" w:hAnsi="EB Garamond"/>
          <w:sz w:val="18"/>
          <w:szCs w:val="18"/>
        </w:rPr>
      </w:pPr>
    </w:p>
    <w:p w14:paraId="31119244" w14:textId="77777777" w:rsidR="00DD7695" w:rsidRPr="00DD7695" w:rsidRDefault="00DD7695" w:rsidP="00DD7695">
      <w:pPr>
        <w:widowControl w:val="0"/>
        <w:autoSpaceDE w:val="0"/>
        <w:autoSpaceDN w:val="0"/>
        <w:adjustRightInd w:val="0"/>
        <w:spacing w:after="0" w:line="240" w:lineRule="auto"/>
        <w:ind w:left="1560" w:hanging="284"/>
        <w:jc w:val="both"/>
        <w:rPr>
          <w:rFonts w:ascii="EB Garamond" w:hAnsi="EB Garamond"/>
          <w:sz w:val="18"/>
          <w:szCs w:val="18"/>
        </w:rPr>
      </w:pPr>
    </w:p>
    <w:p w14:paraId="0A2509FB" w14:textId="77777777" w:rsidR="00DD7695" w:rsidRPr="00DD7695" w:rsidRDefault="00DD7695" w:rsidP="00DD7695">
      <w:pPr>
        <w:widowControl w:val="0"/>
        <w:autoSpaceDE w:val="0"/>
        <w:autoSpaceDN w:val="0"/>
        <w:adjustRightInd w:val="0"/>
        <w:spacing w:after="0" w:line="240" w:lineRule="auto"/>
        <w:ind w:left="1560" w:hanging="284"/>
        <w:jc w:val="both"/>
        <w:rPr>
          <w:rFonts w:ascii="EB Garamond" w:hAnsi="EB Garamond"/>
          <w:sz w:val="18"/>
          <w:szCs w:val="18"/>
        </w:rPr>
      </w:pPr>
    </w:p>
    <w:p w14:paraId="49FC9C67" w14:textId="77777777" w:rsidR="00DD7695" w:rsidRPr="00DD7695" w:rsidRDefault="00DD7695" w:rsidP="00DD7695">
      <w:pPr>
        <w:widowControl w:val="0"/>
        <w:autoSpaceDE w:val="0"/>
        <w:autoSpaceDN w:val="0"/>
        <w:adjustRightInd w:val="0"/>
        <w:spacing w:after="0" w:line="240" w:lineRule="auto"/>
        <w:ind w:left="1560" w:hanging="284"/>
        <w:jc w:val="both"/>
        <w:rPr>
          <w:rFonts w:ascii="EB Garamond" w:hAnsi="EB Garamond"/>
          <w:sz w:val="18"/>
          <w:szCs w:val="18"/>
        </w:rPr>
      </w:pPr>
    </w:p>
    <w:p w14:paraId="0039CE72" w14:textId="1A112775" w:rsidR="00EC753C" w:rsidRDefault="00EC753C" w:rsidP="00EC753C">
      <w:pPr>
        <w:widowControl w:val="0"/>
        <w:autoSpaceDE w:val="0"/>
        <w:autoSpaceDN w:val="0"/>
        <w:adjustRightInd w:val="0"/>
        <w:spacing w:after="0" w:line="240" w:lineRule="auto"/>
        <w:ind w:left="1560" w:hanging="284"/>
        <w:jc w:val="both"/>
        <w:rPr>
          <w:rFonts w:ascii="EB Garamond" w:hAnsi="EB Garamond"/>
          <w:sz w:val="18"/>
          <w:szCs w:val="18"/>
        </w:rPr>
      </w:pPr>
    </w:p>
    <w:sectPr w:rsidR="00EC753C" w:rsidSect="00A2162D">
      <w:type w:val="continuous"/>
      <w:pgSz w:w="11906" w:h="16838" w:code="9"/>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9BDAA" w14:textId="77777777" w:rsidR="00FA3EC0" w:rsidRPr="00F06B9C" w:rsidRDefault="00FA3EC0" w:rsidP="00A704FE">
      <w:pPr>
        <w:spacing w:after="0" w:line="240" w:lineRule="auto"/>
      </w:pPr>
      <w:r w:rsidRPr="00F06B9C">
        <w:separator/>
      </w:r>
    </w:p>
  </w:endnote>
  <w:endnote w:type="continuationSeparator" w:id="0">
    <w:p w14:paraId="5BBB37CD" w14:textId="77777777" w:rsidR="00FA3EC0" w:rsidRPr="00F06B9C" w:rsidRDefault="00FA3EC0" w:rsidP="00A704FE">
      <w:pPr>
        <w:spacing w:after="0" w:line="240" w:lineRule="auto"/>
      </w:pPr>
      <w:r w:rsidRPr="00F06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EB Garamond">
    <w:altName w:val="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1980101263"/>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300001C8" w14:textId="72FA9CB0" w:rsidR="00C967DF" w:rsidRPr="00F06B9C" w:rsidRDefault="00C967DF">
            <w:pPr>
              <w:pStyle w:val="Footer"/>
              <w:jc w:val="right"/>
              <w:rPr>
                <w:rFonts w:ascii="Corbel" w:hAnsi="Corbel"/>
              </w:rPr>
            </w:pPr>
            <w:r w:rsidRPr="00F06B9C">
              <w:rPr>
                <w:rFonts w:cstheme="minorHAnsi"/>
                <w:noProof/>
                <w:sz w:val="16"/>
                <w:szCs w:val="16"/>
              </w:rPr>
              <mc:AlternateContent>
                <mc:Choice Requires="wps">
                  <w:drawing>
                    <wp:anchor distT="0" distB="0" distL="114300" distR="114300" simplePos="0" relativeHeight="251654144" behindDoc="1" locked="0" layoutInCell="1" allowOverlap="1" wp14:anchorId="1967FACA" wp14:editId="6B85BFF7">
                      <wp:simplePos x="0" y="0"/>
                      <wp:positionH relativeFrom="column">
                        <wp:posOffset>1462405</wp:posOffset>
                      </wp:positionH>
                      <wp:positionV relativeFrom="paragraph">
                        <wp:posOffset>-51753</wp:posOffset>
                      </wp:positionV>
                      <wp:extent cx="3693160" cy="366395"/>
                      <wp:effectExtent l="0" t="0" r="2540" b="0"/>
                      <wp:wrapNone/>
                      <wp:docPr id="4" name="Rectangle 4"/>
                      <wp:cNvGraphicFramePr/>
                      <a:graphic xmlns:a="http://schemas.openxmlformats.org/drawingml/2006/main">
                        <a:graphicData uri="http://schemas.microsoft.com/office/word/2010/wordprocessingShape">
                          <wps:wsp>
                            <wps:cNvSpPr/>
                            <wps:spPr>
                              <a:xfrm>
                                <a:off x="0" y="0"/>
                                <a:ext cx="369316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2B7134" w14:textId="0F56FE60" w:rsidR="00C967DF" w:rsidRPr="00F06B9C" w:rsidRDefault="00C967DF" w:rsidP="0051792A">
                                  <w:pPr>
                                    <w:spacing w:after="0" w:line="240" w:lineRule="auto"/>
                                    <w:rPr>
                                      <w:rFonts w:ascii="Adobe Garamond Pro" w:hAnsi="Adobe Garamond Pro"/>
                                      <w:sz w:val="14"/>
                                      <w:szCs w:val="14"/>
                                    </w:rPr>
                                  </w:pPr>
                                  <w:r w:rsidRPr="00F06B9C">
                                    <w:rPr>
                                      <w:rFonts w:ascii="Adobe Garamond Pro" w:hAnsi="Adobe Garamond Pro"/>
                                      <w:sz w:val="14"/>
                                      <w:szCs w:val="14"/>
                                    </w:rPr>
                                    <w:t>202</w:t>
                                  </w:r>
                                  <w:r w:rsidR="006636CE">
                                    <w:rPr>
                                      <w:rFonts w:ascii="Adobe Garamond Pro" w:hAnsi="Adobe Garamond Pro"/>
                                      <w:sz w:val="14"/>
                                      <w:szCs w:val="14"/>
                                    </w:rPr>
                                    <w:t>3</w:t>
                                  </w:r>
                                  <w:r w:rsidRPr="00F06B9C">
                                    <w:rPr>
                                      <w:rFonts w:ascii="Adobe Garamond Pro" w:hAnsi="Adobe Garamond Pro"/>
                                      <w:sz w:val="14"/>
                                      <w:szCs w:val="14"/>
                                    </w:rPr>
                                    <w:t xml:space="preserve"> The Author(s). This open access article is distributed under a Creative Commons Attribution (CC-BY</w:t>
                                  </w:r>
                                  <w:r w:rsidR="00FB35F3" w:rsidRPr="00F06B9C">
                                    <w:rPr>
                                      <w:rFonts w:ascii="Adobe Garamond Pro" w:hAnsi="Adobe Garamond Pro"/>
                                      <w:sz w:val="14"/>
                                      <w:szCs w:val="14"/>
                                    </w:rPr>
                                    <w:t>-SA</w:t>
                                  </w:r>
                                  <w:r w:rsidRPr="00F06B9C">
                                    <w:rPr>
                                      <w:rFonts w:ascii="Adobe Garamond Pro" w:hAnsi="Adobe Garamond Pro"/>
                                      <w:sz w:val="14"/>
                                      <w:szCs w:val="14"/>
                                    </w:rPr>
                                    <w:t>)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7FACA" id="Rectangle 4" o:spid="_x0000_s1027" style="position:absolute;left:0;text-align:left;margin-left:115.15pt;margin-top:-4.1pt;width:290.8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" fillcolor="white [3201]" stroked="f" strokeweight="1pt">
                      <v:textbox>
                        <w:txbxContent>
                          <w:p w14:paraId="3B2B7134" w14:textId="0F56FE60" w:rsidR="00C967DF" w:rsidRPr="00F06B9C" w:rsidRDefault="00C967DF" w:rsidP="0051792A">
                            <w:pPr>
                              <w:spacing w:after="0" w:line="240" w:lineRule="auto"/>
                              <w:rPr>
                                <w:rFonts w:ascii="Adobe Garamond Pro" w:hAnsi="Adobe Garamond Pro"/>
                                <w:sz w:val="14"/>
                                <w:szCs w:val="14"/>
                              </w:rPr>
                            </w:pPr>
                            <w:r w:rsidRPr="00F06B9C">
                              <w:rPr>
                                <w:rFonts w:ascii="Adobe Garamond Pro" w:hAnsi="Adobe Garamond Pro"/>
                                <w:sz w:val="14"/>
                                <w:szCs w:val="14"/>
                              </w:rPr>
                              <w:t>202</w:t>
                            </w:r>
                            <w:r w:rsidR="006636CE">
                              <w:rPr>
                                <w:rFonts w:ascii="Adobe Garamond Pro" w:hAnsi="Adobe Garamond Pro"/>
                                <w:sz w:val="14"/>
                                <w:szCs w:val="14"/>
                              </w:rPr>
                              <w:t>3</w:t>
                            </w:r>
                            <w:r w:rsidRPr="00F06B9C">
                              <w:rPr>
                                <w:rFonts w:ascii="Adobe Garamond Pro" w:hAnsi="Adobe Garamond Pro"/>
                                <w:sz w:val="14"/>
                                <w:szCs w:val="14"/>
                              </w:rPr>
                              <w:t xml:space="preserve"> The Author(s). This open access article is distributed under a Creative Commons Attribution (CC-BY</w:t>
                            </w:r>
                            <w:r w:rsidR="00FB35F3" w:rsidRPr="00F06B9C">
                              <w:rPr>
                                <w:rFonts w:ascii="Adobe Garamond Pro" w:hAnsi="Adobe Garamond Pro"/>
                                <w:sz w:val="14"/>
                                <w:szCs w:val="14"/>
                              </w:rPr>
                              <w:t>-SA</w:t>
                            </w:r>
                            <w:r w:rsidRPr="00F06B9C">
                              <w:rPr>
                                <w:rFonts w:ascii="Adobe Garamond Pro" w:hAnsi="Adobe Garamond Pro"/>
                                <w:sz w:val="14"/>
                                <w:szCs w:val="14"/>
                              </w:rPr>
                              <w:t>) 4.0 license.</w:t>
                            </w:r>
                          </w:p>
                        </w:txbxContent>
                      </v:textbox>
                    </v:rect>
                  </w:pict>
                </mc:Fallback>
              </mc:AlternateContent>
            </w:r>
            <w:r w:rsidRPr="00F06B9C">
              <w:rPr>
                <w:rFonts w:cstheme="minorHAnsi"/>
                <w:noProof/>
                <w:sz w:val="16"/>
                <w:szCs w:val="16"/>
              </w:rPr>
              <mc:AlternateContent>
                <mc:Choice Requires="wps">
                  <w:drawing>
                    <wp:anchor distT="0" distB="0" distL="114300" distR="114300" simplePos="0" relativeHeight="251655168" behindDoc="0" locked="0" layoutInCell="1" allowOverlap="1" wp14:anchorId="7F512E2B" wp14:editId="72FD6CA9">
                      <wp:simplePos x="0" y="0"/>
                      <wp:positionH relativeFrom="column">
                        <wp:posOffset>639673</wp:posOffset>
                      </wp:positionH>
                      <wp:positionV relativeFrom="paragraph">
                        <wp:posOffset>-73253</wp:posOffset>
                      </wp:positionV>
                      <wp:extent cx="983895" cy="405993"/>
                      <wp:effectExtent l="0" t="0" r="0" b="0"/>
                      <wp:wrapNone/>
                      <wp:docPr id="7" name="Rectangle 7"/>
                      <wp:cNvGraphicFramePr/>
                      <a:graphic xmlns:a="http://schemas.openxmlformats.org/drawingml/2006/main">
                        <a:graphicData uri="http://schemas.microsoft.com/office/word/2010/wordprocessingShape">
                          <wps:wsp>
                            <wps:cNvSpPr/>
                            <wps:spPr>
                              <a:xfrm>
                                <a:off x="0" y="0"/>
                                <a:ext cx="983895" cy="405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1BCB4" w14:textId="5510D583" w:rsidR="00C967DF" w:rsidRPr="00F06B9C" w:rsidRDefault="00C967DF" w:rsidP="00DF5D39">
                                  <w:pPr>
                                    <w:jc w:val="center"/>
                                  </w:pPr>
                                  <w:r w:rsidRPr="00F06B9C">
                                    <w:rPr>
                                      <w:noProof/>
                                    </w:rPr>
                                    <w:drawing>
                                      <wp:inline distT="0" distB="0" distL="0" distR="0" wp14:anchorId="01DBE7D2" wp14:editId="1C41C00C">
                                        <wp:extent cx="756920" cy="276860"/>
                                        <wp:effectExtent l="0" t="0" r="5080" b="8890"/>
                                        <wp:docPr id="10" name="Picture 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0" name="Picture 10">
                                                  <a:hlinkClick r:id="rId1"/>
                                                </pic:cNvPr>
                                                <pic:cNvPicPr/>
                                              </pic:nvPicPr>
                                              <pic:blipFill>
                                                <a:blip r:embed="rId2">
                                                  <a:extLst>
                                                    <a:ext uri="{28A0092B-C50C-407E-A947-70E740481C1C}">
                                                      <a14:useLocalDpi xmlns:a14="http://schemas.microsoft.com/office/drawing/2010/main" val="0"/>
                                                    </a:ext>
                                                  </a:extLst>
                                                </a:blip>
                                                <a:srcRect l="2344" r="2344"/>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7F512E2B" id="Rectangle 7" o:spid="_x0000_s1028" style="position:absolute;left:0;text-align:left;margin-left:50.35pt;margin-top:-5.75pt;width:77.45pt;height:31.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" filled="f" stroked="f" strokeweight="1pt">
                      <v:textbox>
                        <w:txbxContent>
                          <w:p w14:paraId="09C1BCB4" w14:textId="5510D583" w:rsidR="00C967DF" w:rsidRPr="00F06B9C" w:rsidRDefault="00C967DF" w:rsidP="00DF5D39">
                            <w:pPr>
                              <w:jc w:val="center"/>
                            </w:pPr>
                            <w:r w:rsidRPr="00F06B9C">
                              <w:rPr>
                                <w:noProof/>
                              </w:rPr>
                              <w:drawing>
                                <wp:inline distT="0" distB="0" distL="0" distR="0" wp14:anchorId="01DBE7D2" wp14:editId="1C41C00C">
                                  <wp:extent cx="756920" cy="276860"/>
                                  <wp:effectExtent l="0" t="0" r="5080" b="8890"/>
                                  <wp:docPr id="10" name="Picture 10">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10" name="Picture 10">
                                            <a:hlinkClick r:id="rId3"/>
                                          </pic:cNvPr>
                                          <pic:cNvPicPr/>
                                        </pic:nvPicPr>
                                        <pic:blipFill>
                                          <a:blip r:embed="rId4">
                                            <a:extLst>
                                              <a:ext uri="{28A0092B-C50C-407E-A947-70E740481C1C}">
                                                <a14:useLocalDpi xmlns:a14="http://schemas.microsoft.com/office/drawing/2010/main" val="0"/>
                                              </a:ext>
                                            </a:extLst>
                                          </a:blip>
                                          <a:srcRect l="2344" r="2344"/>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Pr="00F06B9C">
              <w:rPr>
                <w:rFonts w:cstheme="minorHAnsi"/>
                <w:noProof/>
                <w:sz w:val="16"/>
                <w:szCs w:val="16"/>
              </w:rPr>
              <mc:AlternateContent>
                <mc:Choice Requires="wps">
                  <w:drawing>
                    <wp:anchor distT="0" distB="0" distL="114300" distR="114300" simplePos="0" relativeHeight="251653120" behindDoc="0" locked="0" layoutInCell="1" allowOverlap="1" wp14:anchorId="7150BF2D" wp14:editId="79AA4D4A">
                      <wp:simplePos x="0" y="0"/>
                      <wp:positionH relativeFrom="column">
                        <wp:posOffset>1548130</wp:posOffset>
                      </wp:positionH>
                      <wp:positionV relativeFrom="paragraph">
                        <wp:posOffset>-7302</wp:posOffset>
                      </wp:positionV>
                      <wp:extent cx="4180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80840" cy="0"/>
                              </a:xfrm>
                              <a:prstGeom prst="line">
                                <a:avLst/>
                              </a:prstGeom>
                              <a:ln w="19050">
                                <a:solidFill>
                                  <a:srgbClr val="4C1E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C2472C7"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pt,-.55pt" to="4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" strokecolor="#4c1e18" strokeweight="1.5pt">
                      <v:stroke joinstyle="miter"/>
                    </v:line>
                  </w:pict>
                </mc:Fallback>
              </mc:AlternateContent>
            </w:r>
            <w:r w:rsidRPr="00F06B9C">
              <w:rPr>
                <w:rFonts w:cstheme="minorHAnsi"/>
                <w:sz w:val="16"/>
                <w:szCs w:val="16"/>
              </w:rPr>
              <w:t xml:space="preserve">Page </w:t>
            </w:r>
            <w:r w:rsidRPr="00F06B9C">
              <w:rPr>
                <w:rFonts w:cstheme="minorHAnsi"/>
                <w:b/>
                <w:bCs/>
                <w:sz w:val="16"/>
                <w:szCs w:val="16"/>
              </w:rPr>
              <w:fldChar w:fldCharType="begin"/>
            </w:r>
            <w:r w:rsidRPr="00F06B9C">
              <w:rPr>
                <w:rFonts w:cstheme="minorHAnsi"/>
                <w:b/>
                <w:bCs/>
                <w:sz w:val="16"/>
                <w:szCs w:val="16"/>
              </w:rPr>
              <w:instrText xml:space="preserve"> PAGE </w:instrText>
            </w:r>
            <w:r w:rsidRPr="00F06B9C">
              <w:rPr>
                <w:rFonts w:cstheme="minorHAnsi"/>
                <w:b/>
                <w:bCs/>
                <w:sz w:val="16"/>
                <w:szCs w:val="16"/>
              </w:rPr>
              <w:fldChar w:fldCharType="separate"/>
            </w:r>
            <w:r w:rsidRPr="00F06B9C">
              <w:rPr>
                <w:rFonts w:cstheme="minorHAnsi"/>
                <w:b/>
                <w:bCs/>
                <w:sz w:val="16"/>
                <w:szCs w:val="16"/>
              </w:rPr>
              <w:t>2</w:t>
            </w:r>
            <w:r w:rsidRPr="00F06B9C">
              <w:rPr>
                <w:rFonts w:cstheme="minorHAnsi"/>
                <w:b/>
                <w:bCs/>
                <w:sz w:val="16"/>
                <w:szCs w:val="16"/>
              </w:rPr>
              <w:fldChar w:fldCharType="end"/>
            </w:r>
            <w:r w:rsidRPr="00F06B9C">
              <w:rPr>
                <w:rFonts w:cstheme="minorHAnsi"/>
                <w:sz w:val="16"/>
                <w:szCs w:val="16"/>
              </w:rPr>
              <w:t xml:space="preserve"> of </w:t>
            </w:r>
            <w:r w:rsidR="006636CE">
              <w:rPr>
                <w:rFonts w:cstheme="minorHAnsi"/>
                <w:b/>
                <w:bCs/>
                <w:sz w:val="16"/>
                <w:szCs w:val="16"/>
              </w:rPr>
              <w:t>85</w:t>
            </w:r>
            <w:r w:rsidRPr="00F06B9C">
              <w:rPr>
                <w:rFonts w:ascii="Corbel" w:hAnsi="Corbel"/>
                <w:b/>
                <w:bCs/>
                <w:sz w:val="18"/>
                <w:szCs w:val="18"/>
              </w:rPr>
              <w:t xml:space="preserve"> </w:t>
            </w:r>
          </w:p>
        </w:sdtContent>
      </w:sdt>
    </w:sdtContent>
  </w:sdt>
  <w:p w14:paraId="1652B050" w14:textId="7D02CF99" w:rsidR="00C967DF" w:rsidRPr="00F06B9C" w:rsidRDefault="00FB35F3" w:rsidP="00FB35F3">
    <w:pPr>
      <w:pStyle w:val="Footer"/>
      <w:tabs>
        <w:tab w:val="clear" w:pos="4680"/>
        <w:tab w:val="clear" w:pos="9360"/>
        <w:tab w:val="left" w:pos="2813"/>
      </w:tabs>
    </w:pPr>
    <w:r w:rsidRPr="00F06B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DF114" w14:textId="77777777" w:rsidR="00FA3EC0" w:rsidRPr="00F06B9C" w:rsidRDefault="00FA3EC0" w:rsidP="00A704FE">
      <w:pPr>
        <w:spacing w:after="0" w:line="240" w:lineRule="auto"/>
      </w:pPr>
      <w:r w:rsidRPr="00F06B9C">
        <w:separator/>
      </w:r>
    </w:p>
  </w:footnote>
  <w:footnote w:type="continuationSeparator" w:id="0">
    <w:p w14:paraId="6F987869" w14:textId="77777777" w:rsidR="00FA3EC0" w:rsidRPr="00F06B9C" w:rsidRDefault="00FA3EC0" w:rsidP="00A704FE">
      <w:pPr>
        <w:spacing w:after="0" w:line="240" w:lineRule="auto"/>
      </w:pPr>
      <w:r w:rsidRPr="00F06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A9D8" w14:textId="3F232063" w:rsidR="00C967DF" w:rsidRPr="00F06B9C" w:rsidRDefault="00C967DF" w:rsidP="005B07B0">
    <w:pPr>
      <w:pStyle w:val="Header"/>
      <w:spacing w:after="120"/>
      <w:ind w:left="-709"/>
      <w:rPr>
        <w:sz w:val="14"/>
        <w:szCs w:val="14"/>
      </w:rPr>
    </w:pPr>
    <w:r w:rsidRPr="00F06B9C">
      <w:rPr>
        <w:rFonts w:ascii="Arial"/>
        <w:noProof/>
        <w:spacing w:val="83"/>
        <w:position w:val="8"/>
        <w:sz w:val="20"/>
      </w:rPr>
      <w:drawing>
        <wp:anchor distT="0" distB="0" distL="114300" distR="114300" simplePos="0" relativeHeight="251662336" behindDoc="1" locked="0" layoutInCell="1" allowOverlap="1" wp14:anchorId="5D6A79C6" wp14:editId="60DE013E">
          <wp:simplePos x="0" y="0"/>
          <wp:positionH relativeFrom="column">
            <wp:posOffset>4878558</wp:posOffset>
          </wp:positionH>
          <wp:positionV relativeFrom="paragraph">
            <wp:posOffset>-68580</wp:posOffset>
          </wp:positionV>
          <wp:extent cx="885190" cy="359410"/>
          <wp:effectExtent l="0" t="0" r="0" b="254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190" cy="359410"/>
                  </a:xfrm>
                  <a:prstGeom prst="rect">
                    <a:avLst/>
                  </a:prstGeom>
                </pic:spPr>
              </pic:pic>
            </a:graphicData>
          </a:graphic>
          <wp14:sizeRelH relativeFrom="page">
            <wp14:pctWidth>0</wp14:pctWidth>
          </wp14:sizeRelH>
          <wp14:sizeRelV relativeFrom="page">
            <wp14:pctHeight>0</wp14:pctHeight>
          </wp14:sizeRelV>
        </wp:anchor>
      </w:drawing>
    </w:r>
    <w:r w:rsidR="003073D7">
      <w:rPr>
        <w:sz w:val="14"/>
        <w:szCs w:val="14"/>
      </w:rPr>
      <w:t>Suarlin</w:t>
    </w:r>
    <w:r w:rsidRPr="00F06B9C">
      <w:rPr>
        <w:sz w:val="14"/>
        <w:szCs w:val="14"/>
      </w:rPr>
      <w:t xml:space="preserve">, </w:t>
    </w:r>
    <w:r w:rsidRPr="00F06B9C">
      <w:rPr>
        <w:i/>
        <w:iCs/>
        <w:sz w:val="14"/>
        <w:szCs w:val="14"/>
      </w:rPr>
      <w:t>Golden Ratio of Community Service and Dedication</w:t>
    </w:r>
    <w:r w:rsidRPr="00F06B9C">
      <w:rPr>
        <w:sz w:val="14"/>
        <w:szCs w:val="14"/>
      </w:rPr>
      <w:t>, Vol.</w:t>
    </w:r>
    <w:r w:rsidR="00ED1A9E" w:rsidRPr="00F06B9C">
      <w:rPr>
        <w:sz w:val="14"/>
        <w:szCs w:val="14"/>
      </w:rPr>
      <w:t>2</w:t>
    </w:r>
    <w:r w:rsidRPr="00F06B9C">
      <w:rPr>
        <w:sz w:val="14"/>
        <w:szCs w:val="14"/>
      </w:rPr>
      <w:t>, Issue. 2 (202</w:t>
    </w:r>
    <w:r w:rsidR="006636CE">
      <w:rPr>
        <w:sz w:val="14"/>
        <w:szCs w:val="14"/>
      </w:rPr>
      <w:t>3</w:t>
    </w:r>
    <w:r w:rsidRPr="00F06B9C">
      <w:rPr>
        <w:sz w:val="14"/>
        <w:szCs w:val="14"/>
      </w:rPr>
      <w:t xml:space="preserve">) </w:t>
    </w:r>
  </w:p>
  <w:p w14:paraId="34C66FAC" w14:textId="40A95329" w:rsidR="00C967DF" w:rsidRPr="00F06B9C" w:rsidRDefault="006636CE" w:rsidP="005B07B0">
    <w:pPr>
      <w:pStyle w:val="Header"/>
      <w:spacing w:after="120"/>
      <w:ind w:left="-709"/>
      <w:rPr>
        <w:sz w:val="14"/>
        <w:szCs w:val="14"/>
      </w:rPr>
    </w:pPr>
    <w:hyperlink r:id="rId2" w:history="1">
      <w:r w:rsidRPr="00FC380A">
        <w:rPr>
          <w:rStyle w:val="Hyperlink"/>
          <w:sz w:val="14"/>
          <w:szCs w:val="14"/>
        </w:rPr>
        <w:t>https://doi.org/10.1080/10.52970/grcsd.v3i2.608</w:t>
      </w:r>
    </w:hyperlink>
    <w:r w:rsidR="006D4A12" w:rsidRPr="00F06B9C">
      <w:rPr>
        <w:rStyle w:val="Hyperlink"/>
        <w:sz w:val="14"/>
        <w:szCs w:val="14"/>
      </w:rPr>
      <w:t xml:space="preserve"> </w:t>
    </w:r>
  </w:p>
  <w:p w14:paraId="53F26F45" w14:textId="5DD12A5A" w:rsidR="00C967DF" w:rsidRPr="00F06B9C" w:rsidRDefault="00C967DF" w:rsidP="005B07B0">
    <w:pPr>
      <w:pStyle w:val="Header"/>
      <w:spacing w:after="120"/>
      <w:ind w:left="-709"/>
      <w:rPr>
        <w:sz w:val="14"/>
        <w:szCs w:val="14"/>
      </w:rPr>
    </w:pPr>
    <w:bookmarkStart w:id="0" w:name="_Hlk60511408"/>
    <w:bookmarkStart w:id="1" w:name="_Hlk60503272"/>
    <w:bookmarkStart w:id="2" w:name="_Hlk60503273"/>
    <w:r w:rsidRPr="00F06B9C">
      <w:rPr>
        <w:sz w:val="14"/>
        <w:szCs w:val="14"/>
      </w:rPr>
      <w:t xml:space="preserve">Website: </w:t>
    </w:r>
    <w:bookmarkEnd w:id="0"/>
    <w:r w:rsidRPr="00F06B9C">
      <w:rPr>
        <w:sz w:val="14"/>
        <w:szCs w:val="14"/>
      </w:rPr>
      <w:fldChar w:fldCharType="begin"/>
    </w:r>
    <w:r w:rsidRPr="00F06B9C">
      <w:rPr>
        <w:sz w:val="14"/>
        <w:szCs w:val="14"/>
      </w:rPr>
      <w:instrText xml:space="preserve"> HYPERLINK "https://goldenratio.id/index.php/grcsd" </w:instrText>
    </w:r>
    <w:r w:rsidRPr="00F06B9C">
      <w:rPr>
        <w:sz w:val="14"/>
        <w:szCs w:val="14"/>
      </w:rPr>
      <w:fldChar w:fldCharType="separate"/>
    </w:r>
    <w:r w:rsidRPr="00F06B9C">
      <w:rPr>
        <w:rStyle w:val="Hyperlink"/>
        <w:sz w:val="14"/>
        <w:szCs w:val="14"/>
      </w:rPr>
      <w:t>https://goldenratio.id/index.php/grcsd</w:t>
    </w:r>
    <w:r w:rsidRPr="00F06B9C">
      <w:rPr>
        <w:sz w:val="14"/>
        <w:szCs w:val="14"/>
      </w:rPr>
      <w:fldChar w:fldCharType="end"/>
    </w:r>
    <w:r w:rsidRPr="00F06B9C">
      <w:rPr>
        <w:sz w:val="14"/>
        <w:szCs w:val="14"/>
      </w:rPr>
      <w:t xml:space="preserve"> </w:t>
    </w:r>
    <w:r w:rsidRPr="00F06B9C">
      <w:rPr>
        <w:sz w:val="14"/>
        <w:szCs w:val="14"/>
      </w:rPr>
      <w:tab/>
    </w:r>
    <w:r w:rsidRPr="00F06B9C">
      <w:rPr>
        <w:sz w:val="14"/>
        <w:szCs w:val="14"/>
      </w:rPr>
      <w:tab/>
      <w:t>ISSN [Online]</w:t>
    </w:r>
    <w:bookmarkEnd w:id="1"/>
    <w:bookmarkEnd w:id="2"/>
    <w:r w:rsidRPr="00F06B9C">
      <w:rPr>
        <w:sz w:val="14"/>
        <w:szCs w:val="14"/>
      </w:rPr>
      <w:t xml:space="preserve"> </w:t>
    </w:r>
    <w:hyperlink r:id="rId3" w:history="1">
      <w:r w:rsidRPr="00F06B9C">
        <w:rPr>
          <w:rStyle w:val="Hyperlink"/>
          <w:sz w:val="14"/>
          <w:szCs w:val="14"/>
        </w:rPr>
        <w:t>2776642X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0223D"/>
    <w:multiLevelType w:val="hybridMultilevel"/>
    <w:tmpl w:val="D64EE5DA"/>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 w15:restartNumberingAfterBreak="0">
    <w:nsid w:val="6CEA188D"/>
    <w:multiLevelType w:val="hybridMultilevel"/>
    <w:tmpl w:val="D64EE5DA"/>
    <w:lvl w:ilvl="0" w:tplc="E84EB77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7BF005FE"/>
    <w:multiLevelType w:val="multilevel"/>
    <w:tmpl w:val="01521122"/>
    <w:lvl w:ilvl="0">
      <w:start w:val="1"/>
      <w:numFmt w:val="decimal"/>
      <w:lvlText w:val="%1."/>
      <w:lvlJc w:val="left"/>
      <w:pPr>
        <w:ind w:left="2770" w:hanging="360"/>
      </w:pPr>
      <w:rPr>
        <w:rFonts w:asciiTheme="minorHAnsi" w:hAnsiTheme="minorHAnsi" w:cstheme="minorHAnsi" w:hint="default"/>
        <w:b/>
        <w:bCs w:val="0"/>
        <w:color w:val="4C1E18"/>
        <w:sz w:val="22"/>
        <w:szCs w:val="22"/>
      </w:rPr>
    </w:lvl>
    <w:lvl w:ilvl="1">
      <w:start w:val="1"/>
      <w:numFmt w:val="decimal"/>
      <w:isLgl/>
      <w:lvlText w:val="%1.%2."/>
      <w:lvlJc w:val="left"/>
      <w:pPr>
        <w:ind w:left="3905" w:hanging="360"/>
      </w:pPr>
      <w:rPr>
        <w:rFonts w:asciiTheme="minorHAnsi" w:hAnsiTheme="minorHAnsi" w:cstheme="minorHAnsi" w:hint="default"/>
        <w:i/>
        <w:iCs/>
        <w:color w:val="4C1E18"/>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490" w:hanging="108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wNrUwNrIwN7Q0NTFT0lEKTi0uzszPAykwqQUA9dQzViwAAAA="/>
  </w:docVars>
  <w:rsids>
    <w:rsidRoot w:val="00A704FE"/>
    <w:rsid w:val="00001E6D"/>
    <w:rsid w:val="00017D8A"/>
    <w:rsid w:val="0002041E"/>
    <w:rsid w:val="00032CD3"/>
    <w:rsid w:val="00033638"/>
    <w:rsid w:val="00043074"/>
    <w:rsid w:val="00043E24"/>
    <w:rsid w:val="000616D2"/>
    <w:rsid w:val="00070A76"/>
    <w:rsid w:val="000B2B30"/>
    <w:rsid w:val="000C44B4"/>
    <w:rsid w:val="000F362A"/>
    <w:rsid w:val="00102637"/>
    <w:rsid w:val="00111686"/>
    <w:rsid w:val="0013584A"/>
    <w:rsid w:val="0014455A"/>
    <w:rsid w:val="00146D1F"/>
    <w:rsid w:val="00153541"/>
    <w:rsid w:val="00186A7A"/>
    <w:rsid w:val="0019356A"/>
    <w:rsid w:val="001A191B"/>
    <w:rsid w:val="001C5315"/>
    <w:rsid w:val="001D6594"/>
    <w:rsid w:val="001F4D29"/>
    <w:rsid w:val="001F7E00"/>
    <w:rsid w:val="00232686"/>
    <w:rsid w:val="002348C7"/>
    <w:rsid w:val="00240C8B"/>
    <w:rsid w:val="00240FFF"/>
    <w:rsid w:val="00241B2C"/>
    <w:rsid w:val="00254112"/>
    <w:rsid w:val="002773CF"/>
    <w:rsid w:val="0028441A"/>
    <w:rsid w:val="002850C9"/>
    <w:rsid w:val="002A1649"/>
    <w:rsid w:val="002B73EF"/>
    <w:rsid w:val="002C0ACE"/>
    <w:rsid w:val="002C58BA"/>
    <w:rsid w:val="002D21EE"/>
    <w:rsid w:val="002F1D86"/>
    <w:rsid w:val="003073D7"/>
    <w:rsid w:val="00314F8C"/>
    <w:rsid w:val="003378DD"/>
    <w:rsid w:val="00344971"/>
    <w:rsid w:val="00363399"/>
    <w:rsid w:val="00365473"/>
    <w:rsid w:val="00372F1B"/>
    <w:rsid w:val="00382AEC"/>
    <w:rsid w:val="003C6741"/>
    <w:rsid w:val="003E1203"/>
    <w:rsid w:val="003F2507"/>
    <w:rsid w:val="003F7CCE"/>
    <w:rsid w:val="00404D29"/>
    <w:rsid w:val="004079C8"/>
    <w:rsid w:val="00435102"/>
    <w:rsid w:val="0044694A"/>
    <w:rsid w:val="00476BC8"/>
    <w:rsid w:val="00483321"/>
    <w:rsid w:val="004951E8"/>
    <w:rsid w:val="004D018A"/>
    <w:rsid w:val="00502EF1"/>
    <w:rsid w:val="00513F96"/>
    <w:rsid w:val="0051792A"/>
    <w:rsid w:val="0053036D"/>
    <w:rsid w:val="00535573"/>
    <w:rsid w:val="00536C0B"/>
    <w:rsid w:val="00556FEE"/>
    <w:rsid w:val="00567821"/>
    <w:rsid w:val="00576F44"/>
    <w:rsid w:val="00594801"/>
    <w:rsid w:val="005A5A5A"/>
    <w:rsid w:val="005B07B0"/>
    <w:rsid w:val="005B7C23"/>
    <w:rsid w:val="005D6054"/>
    <w:rsid w:val="005F22F4"/>
    <w:rsid w:val="005F34BC"/>
    <w:rsid w:val="005F535C"/>
    <w:rsid w:val="00613042"/>
    <w:rsid w:val="00647FA6"/>
    <w:rsid w:val="00655447"/>
    <w:rsid w:val="00661DE2"/>
    <w:rsid w:val="006621C1"/>
    <w:rsid w:val="00662E6D"/>
    <w:rsid w:val="0066344E"/>
    <w:rsid w:val="006636CE"/>
    <w:rsid w:val="0067651A"/>
    <w:rsid w:val="00695408"/>
    <w:rsid w:val="006A6531"/>
    <w:rsid w:val="006D4A12"/>
    <w:rsid w:val="00704D59"/>
    <w:rsid w:val="00705B7A"/>
    <w:rsid w:val="0071646B"/>
    <w:rsid w:val="0072547A"/>
    <w:rsid w:val="00731B12"/>
    <w:rsid w:val="00745AAB"/>
    <w:rsid w:val="00762228"/>
    <w:rsid w:val="00762ED3"/>
    <w:rsid w:val="00765B36"/>
    <w:rsid w:val="00780379"/>
    <w:rsid w:val="007A5104"/>
    <w:rsid w:val="007B4EE4"/>
    <w:rsid w:val="007C5403"/>
    <w:rsid w:val="007E0DDD"/>
    <w:rsid w:val="007E23A5"/>
    <w:rsid w:val="007F4925"/>
    <w:rsid w:val="00812B97"/>
    <w:rsid w:val="00821B97"/>
    <w:rsid w:val="0083295D"/>
    <w:rsid w:val="00864E5D"/>
    <w:rsid w:val="0087171D"/>
    <w:rsid w:val="00895F83"/>
    <w:rsid w:val="008B23DB"/>
    <w:rsid w:val="008B34CD"/>
    <w:rsid w:val="008B6F39"/>
    <w:rsid w:val="008D0DC4"/>
    <w:rsid w:val="008D1F67"/>
    <w:rsid w:val="008E464F"/>
    <w:rsid w:val="008E5FAA"/>
    <w:rsid w:val="008F2E9E"/>
    <w:rsid w:val="008F331A"/>
    <w:rsid w:val="008F6473"/>
    <w:rsid w:val="008F79FC"/>
    <w:rsid w:val="0094142D"/>
    <w:rsid w:val="00952DFE"/>
    <w:rsid w:val="00955892"/>
    <w:rsid w:val="00977251"/>
    <w:rsid w:val="0099239A"/>
    <w:rsid w:val="009B542C"/>
    <w:rsid w:val="00A159A5"/>
    <w:rsid w:val="00A16953"/>
    <w:rsid w:val="00A2162D"/>
    <w:rsid w:val="00A64ACD"/>
    <w:rsid w:val="00A704FE"/>
    <w:rsid w:val="00A84183"/>
    <w:rsid w:val="00AA4737"/>
    <w:rsid w:val="00AA5052"/>
    <w:rsid w:val="00AA77C6"/>
    <w:rsid w:val="00AB7060"/>
    <w:rsid w:val="00AC0327"/>
    <w:rsid w:val="00AE711E"/>
    <w:rsid w:val="00AF1C82"/>
    <w:rsid w:val="00AF6D7F"/>
    <w:rsid w:val="00B07E2D"/>
    <w:rsid w:val="00B249C1"/>
    <w:rsid w:val="00B27BC0"/>
    <w:rsid w:val="00B31865"/>
    <w:rsid w:val="00B31AB6"/>
    <w:rsid w:val="00B31F91"/>
    <w:rsid w:val="00B32034"/>
    <w:rsid w:val="00B405D2"/>
    <w:rsid w:val="00B40EF6"/>
    <w:rsid w:val="00B51F2C"/>
    <w:rsid w:val="00B52455"/>
    <w:rsid w:val="00B70391"/>
    <w:rsid w:val="00B723C4"/>
    <w:rsid w:val="00BA0E08"/>
    <w:rsid w:val="00BA4511"/>
    <w:rsid w:val="00BA4AC8"/>
    <w:rsid w:val="00BB4BCE"/>
    <w:rsid w:val="00BF35CB"/>
    <w:rsid w:val="00C003C6"/>
    <w:rsid w:val="00C14456"/>
    <w:rsid w:val="00C21EE6"/>
    <w:rsid w:val="00C26EA5"/>
    <w:rsid w:val="00C428DF"/>
    <w:rsid w:val="00C53D1E"/>
    <w:rsid w:val="00C86047"/>
    <w:rsid w:val="00C967DF"/>
    <w:rsid w:val="00CA3E95"/>
    <w:rsid w:val="00CA51AE"/>
    <w:rsid w:val="00CA70E7"/>
    <w:rsid w:val="00CC3286"/>
    <w:rsid w:val="00CC6476"/>
    <w:rsid w:val="00CF05E9"/>
    <w:rsid w:val="00D22E2C"/>
    <w:rsid w:val="00D42DB0"/>
    <w:rsid w:val="00D573AD"/>
    <w:rsid w:val="00D63EEE"/>
    <w:rsid w:val="00D656A1"/>
    <w:rsid w:val="00D90812"/>
    <w:rsid w:val="00D92280"/>
    <w:rsid w:val="00D96A8F"/>
    <w:rsid w:val="00DB36A6"/>
    <w:rsid w:val="00DB551E"/>
    <w:rsid w:val="00DD7695"/>
    <w:rsid w:val="00DF5D39"/>
    <w:rsid w:val="00E16D89"/>
    <w:rsid w:val="00E44A0D"/>
    <w:rsid w:val="00E56AC2"/>
    <w:rsid w:val="00E6215E"/>
    <w:rsid w:val="00E6323D"/>
    <w:rsid w:val="00E72AC1"/>
    <w:rsid w:val="00E7741C"/>
    <w:rsid w:val="00EB1238"/>
    <w:rsid w:val="00EC2FA1"/>
    <w:rsid w:val="00EC753C"/>
    <w:rsid w:val="00ED1A9E"/>
    <w:rsid w:val="00ED671A"/>
    <w:rsid w:val="00ED6823"/>
    <w:rsid w:val="00ED728B"/>
    <w:rsid w:val="00EE22E1"/>
    <w:rsid w:val="00F045EE"/>
    <w:rsid w:val="00F06B9C"/>
    <w:rsid w:val="00F147F5"/>
    <w:rsid w:val="00F56E2A"/>
    <w:rsid w:val="00F83B12"/>
    <w:rsid w:val="00F9133A"/>
    <w:rsid w:val="00FA3EC0"/>
    <w:rsid w:val="00FB18BC"/>
    <w:rsid w:val="00FB35F3"/>
    <w:rsid w:val="00FE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32B9A"/>
  <w15:chartTrackingRefBased/>
  <w15:docId w15:val="{DF094070-09FE-4C53-852C-0ECAC2D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3036D"/>
    <w:pPr>
      <w:keepNext/>
      <w:keepLines/>
      <w:spacing w:before="40" w:after="0"/>
      <w:outlineLvl w:val="1"/>
    </w:pPr>
    <w:rPr>
      <w:rFonts w:asciiTheme="majorHAnsi" w:eastAsiaTheme="majorEastAsia" w:hAnsiTheme="majorHAnsi" w:cstheme="majorBidi"/>
      <w:color w:val="2F5496"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styleId="UnresolvedMention">
    <w:name w:val="Unresolved Mention"/>
    <w:basedOn w:val="DefaultParagraphFont"/>
    <w:uiPriority w:val="99"/>
    <w:semiHidden/>
    <w:unhideWhenUsed/>
    <w:rsid w:val="00A704FE"/>
    <w:rPr>
      <w:color w:val="605E5C"/>
      <w:shd w:val="clear" w:color="auto" w:fill="E1DFDD"/>
    </w:rPr>
  </w:style>
  <w:style w:type="paragraph" w:styleId="ListParagraph">
    <w:name w:val="List Paragraph"/>
    <w:aliases w:val="Body of text,List Paragraph1"/>
    <w:basedOn w:val="Normal"/>
    <w:link w:val="ListParagraphChar"/>
    <w:uiPriority w:val="34"/>
    <w:qFormat/>
    <w:rsid w:val="00A704FE"/>
    <w:pPr>
      <w:ind w:left="720"/>
      <w:contextualSpacing/>
    </w:pPr>
  </w:style>
  <w:style w:type="table" w:styleId="TableGrid">
    <w:name w:val="Table Grid"/>
    <w:basedOn w:val="TableNormal"/>
    <w:uiPriority w:val="39"/>
    <w:rsid w:val="0023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qFormat/>
    <w:locked/>
    <w:rsid w:val="008B6F39"/>
  </w:style>
  <w:style w:type="character" w:customStyle="1" w:styleId="Heading2Char">
    <w:name w:val="Heading 2 Char"/>
    <w:basedOn w:val="DefaultParagraphFont"/>
    <w:link w:val="Heading2"/>
    <w:uiPriority w:val="9"/>
    <w:qFormat/>
    <w:rsid w:val="0053036D"/>
    <w:rPr>
      <w:rFonts w:asciiTheme="majorHAnsi" w:eastAsiaTheme="majorEastAsia" w:hAnsiTheme="majorHAnsi" w:cstheme="majorBidi"/>
      <w:color w:val="2F5496" w:themeColor="accent1" w:themeShade="BF"/>
      <w:sz w:val="26"/>
      <w:szCs w:val="26"/>
      <w:lang w:val="id-ID"/>
    </w:rPr>
  </w:style>
  <w:style w:type="paragraph" w:styleId="BodyText">
    <w:name w:val="Body Text"/>
    <w:basedOn w:val="Normal"/>
    <w:link w:val="BodyTextChar"/>
    <w:uiPriority w:val="1"/>
    <w:qFormat/>
    <w:rsid w:val="00C967DF"/>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C967DF"/>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techfore.2020.120652" TargetMode="External"/><Relationship Id="rId21" Type="http://schemas.openxmlformats.org/officeDocument/2006/relationships/hyperlink" Target="https://doi.org/10.1016/j.technovation.2007.07.005" TargetMode="External"/><Relationship Id="rId42" Type="http://schemas.openxmlformats.org/officeDocument/2006/relationships/hyperlink" Target="https://doi.org/10.1016/j.ijinfomgt.2018.12.008" TargetMode="External"/><Relationship Id="rId47" Type="http://schemas.openxmlformats.org/officeDocument/2006/relationships/hyperlink" Target="https://doi.org/10.1016/j.infoecopol.2020.101867" TargetMode="External"/><Relationship Id="rId63" Type="http://schemas.openxmlformats.org/officeDocument/2006/relationships/hyperlink" Target="https://doi.org/10.1596/1813-9450-8538" TargetMode="External"/><Relationship Id="rId68" Type="http://schemas.openxmlformats.org/officeDocument/2006/relationships/hyperlink" Target="https://doi.org/10.1787/1efc5bf1-en" TargetMode="External"/><Relationship Id="rId84" Type="http://schemas.openxmlformats.org/officeDocument/2006/relationships/theme" Target="theme/theme1.xml"/><Relationship Id="rId16" Type="http://schemas.openxmlformats.org/officeDocument/2006/relationships/hyperlink" Target="https://doi.org/10.1093/jopart/mum032" TargetMode="External"/><Relationship Id="rId11" Type="http://schemas.openxmlformats.org/officeDocument/2006/relationships/hyperlink" Target="mailto:suarlin@unm.ac.id" TargetMode="External"/><Relationship Id="rId32" Type="http://schemas.openxmlformats.org/officeDocument/2006/relationships/hyperlink" Target="https://doi.org/10.1016/j.techfore.2020.120431" TargetMode="External"/><Relationship Id="rId37" Type="http://schemas.openxmlformats.org/officeDocument/2006/relationships/hyperlink" Target="https://doi.org/10.1111/j.1468-0297.2010.02412.x" TargetMode="External"/><Relationship Id="rId53" Type="http://schemas.openxmlformats.org/officeDocument/2006/relationships/hyperlink" Target="https://doi.org/10.1257/0895330053147930" TargetMode="External"/><Relationship Id="rId58" Type="http://schemas.openxmlformats.org/officeDocument/2006/relationships/hyperlink" Target="https://doi.org/10.1016/j.jbusres.2020.10.067" TargetMode="External"/><Relationship Id="rId74" Type="http://schemas.openxmlformats.org/officeDocument/2006/relationships/hyperlink" Target="https://doi.org/10.1108/SAMPJ-07-2020-0295" TargetMode="External"/><Relationship Id="rId79" Type="http://schemas.openxmlformats.org/officeDocument/2006/relationships/hyperlink" Target="https://doi.org/10.1016/j.ijpe.2019.107531" TargetMode="External"/><Relationship Id="rId5" Type="http://schemas.openxmlformats.org/officeDocument/2006/relationships/webSettings" Target="webSettings.xml"/><Relationship Id="rId61" Type="http://schemas.openxmlformats.org/officeDocument/2006/relationships/hyperlink" Target="https://doi.org/10.1007/s11187-015-9623-2" TargetMode="External"/><Relationship Id="rId82" Type="http://schemas.openxmlformats.org/officeDocument/2006/relationships/hyperlink" Target="https://doi.org/10.1016/j.ijinfomgt.2021.102292" TargetMode="External"/><Relationship Id="rId19" Type="http://schemas.openxmlformats.org/officeDocument/2006/relationships/hyperlink" Target="https://doi.org/10.1007/s11187-015-9625-0" TargetMode="External"/><Relationship Id="rId14" Type="http://schemas.openxmlformats.org/officeDocument/2006/relationships/hyperlink" Target="https://www.thegedi.org/global-entrepreneurship-index-2021/" TargetMode="External"/><Relationship Id="rId22" Type="http://schemas.openxmlformats.org/officeDocument/2006/relationships/hyperlink" Target="https://doi.org/10.1016/j.apmrv.2017.11.008" TargetMode="External"/><Relationship Id="rId27" Type="http://schemas.openxmlformats.org/officeDocument/2006/relationships/hyperlink" Target="https://doi.org/10.1016/j.ijinfomgt.2020.102271" TargetMode="External"/><Relationship Id="rId30" Type="http://schemas.openxmlformats.org/officeDocument/2006/relationships/hyperlink" Target="https://doi.org/10.1016/j.ijpe.2018.11.018" TargetMode="External"/><Relationship Id="rId35" Type="http://schemas.openxmlformats.org/officeDocument/2006/relationships/hyperlink" Target="https://doi.org/10.2307/2393553" TargetMode="External"/><Relationship Id="rId43" Type="http://schemas.openxmlformats.org/officeDocument/2006/relationships/hyperlink" Target="https://doi.org/10.1108/IJPSM-07-2016-0123" TargetMode="External"/><Relationship Id="rId48" Type="http://schemas.openxmlformats.org/officeDocument/2006/relationships/hyperlink" Target="https://doi.org/10.1093/jopart/muz011" TargetMode="External"/><Relationship Id="rId56" Type="http://schemas.openxmlformats.org/officeDocument/2006/relationships/hyperlink" Target="https://doi.org/10.1023/B:JOTT.0000011183.99661.74" TargetMode="External"/><Relationship Id="rId64" Type="http://schemas.openxmlformats.org/officeDocument/2006/relationships/hyperlink" Target="https://doi.org/10.1257/jel.46.2.285" TargetMode="External"/><Relationship Id="rId69" Type="http://schemas.openxmlformats.org/officeDocument/2006/relationships/hyperlink" Target="https://doi.org/10.1108/BPMJ-11-2018-0361" TargetMode="External"/><Relationship Id="rId77" Type="http://schemas.openxmlformats.org/officeDocument/2006/relationships/hyperlink" Target="https://doi.org/10.1016/j.hlpt.2020.11.005" TargetMode="External"/><Relationship Id="rId8" Type="http://schemas.openxmlformats.org/officeDocument/2006/relationships/image" Target="media/image1.jpeg"/><Relationship Id="rId51" Type="http://schemas.openxmlformats.org/officeDocument/2006/relationships/hyperlink" Target="https://doi.org/10.1086/228311" TargetMode="External"/><Relationship Id="rId72" Type="http://schemas.openxmlformats.org/officeDocument/2006/relationships/hyperlink" Target="https://doi.org/10.1016/j.ijpe.2019.07.028" TargetMode="External"/><Relationship Id="rId80" Type="http://schemas.openxmlformats.org/officeDocument/2006/relationships/hyperlink" Target="https://doi.org/10.1023/A:1008063200484"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16/j.respol.2014.01.023" TargetMode="External"/><Relationship Id="rId25" Type="http://schemas.openxmlformats.org/officeDocument/2006/relationships/hyperlink" Target="https://doi.org/10.1080/13662716.2019.1587337" TargetMode="External"/><Relationship Id="rId33" Type="http://schemas.openxmlformats.org/officeDocument/2006/relationships/hyperlink" Target="https://doi.org/10.5465/amj.2014.0651" TargetMode="External"/><Relationship Id="rId38" Type="http://schemas.openxmlformats.org/officeDocument/2006/relationships/hyperlink" Target="https://doi.org/10.1596/1813-9450-8442" TargetMode="External"/><Relationship Id="rId46" Type="http://schemas.openxmlformats.org/officeDocument/2006/relationships/hyperlink" Target="https://doi.org/10.1016/j.jpubeco.2015.05.006" TargetMode="External"/><Relationship Id="rId59" Type="http://schemas.openxmlformats.org/officeDocument/2006/relationships/hyperlink" Target="https://doi.org/10.1111/j.1540-6261.2007.01210.x" TargetMode="External"/><Relationship Id="rId67" Type="http://schemas.openxmlformats.org/officeDocument/2006/relationships/hyperlink" Target="https://doi.org/10.1093/oxfordjournals.jleo.a023354" TargetMode="External"/><Relationship Id="rId20" Type="http://schemas.openxmlformats.org/officeDocument/2006/relationships/hyperlink" Target="https://doi.org/10.1111/jmcb.12125" TargetMode="External"/><Relationship Id="rId41" Type="http://schemas.openxmlformats.org/officeDocument/2006/relationships/hyperlink" Target="https://doi.org/10.1016/j.tele.2021.101640" TargetMode="External"/><Relationship Id="rId54" Type="http://schemas.openxmlformats.org/officeDocument/2006/relationships/hyperlink" Target="https://doi.org/10.1177/1042258717723620" TargetMode="External"/><Relationship Id="rId62" Type="http://schemas.openxmlformats.org/officeDocument/2006/relationships/hyperlink" Target="https://doi.org/10.1504/IJTLID.2008.022892" TargetMode="External"/><Relationship Id="rId70" Type="http://schemas.openxmlformats.org/officeDocument/2006/relationships/hyperlink" Target="https://doi.org/10.5465/amr.1998.533225" TargetMode="External"/><Relationship Id="rId75" Type="http://schemas.openxmlformats.org/officeDocument/2006/relationships/hyperlink" Target="https://doi.org/10.1186/s41469-021-00085-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etap.12038" TargetMode="External"/><Relationship Id="rId23" Type="http://schemas.openxmlformats.org/officeDocument/2006/relationships/hyperlink" Target="https://doi.org/10.1016/j.jbusvent.2003.12.001" TargetMode="External"/><Relationship Id="rId28" Type="http://schemas.openxmlformats.org/officeDocument/2006/relationships/hyperlink" Target="https://doi.org/10.1191/1478088706qp063oa" TargetMode="External"/><Relationship Id="rId36" Type="http://schemas.openxmlformats.org/officeDocument/2006/relationships/hyperlink" Target="https://doi.org/10.1016/j.respol.2020.103959" TargetMode="External"/><Relationship Id="rId49" Type="http://schemas.openxmlformats.org/officeDocument/2006/relationships/hyperlink" Target="https://doi.org/10.1016/j.respol.2004.08.001" TargetMode="External"/><Relationship Id="rId57" Type="http://schemas.openxmlformats.org/officeDocument/2006/relationships/hyperlink" Target="https://doi.org/10.1016/j.ijinfomgt.2019.102168" TargetMode="External"/><Relationship Id="rId10" Type="http://schemas.openxmlformats.org/officeDocument/2006/relationships/hyperlink" Target="mailto:suarlin@unm.ac.id" TargetMode="External"/><Relationship Id="rId31" Type="http://schemas.openxmlformats.org/officeDocument/2006/relationships/hyperlink" Target="https://doi.org/10.1002/smj.3163" TargetMode="External"/><Relationship Id="rId44" Type="http://schemas.openxmlformats.org/officeDocument/2006/relationships/hyperlink" Target="https://doi.org/10.1016/j.respol.2011.09.004" TargetMode="External"/><Relationship Id="rId52" Type="http://schemas.openxmlformats.org/officeDocument/2006/relationships/hyperlink" Target="https://doi.org/10.1086/228311" TargetMode="External"/><Relationship Id="rId60" Type="http://schemas.openxmlformats.org/officeDocument/2006/relationships/hyperlink" Target="https://doi.org/10.1007/s11205-015-1104-0" TargetMode="External"/><Relationship Id="rId65" Type="http://schemas.openxmlformats.org/officeDocument/2006/relationships/hyperlink" Target="https://doi.org/10.1016/j.jbusres.2018.10.025" TargetMode="External"/><Relationship Id="rId73" Type="http://schemas.openxmlformats.org/officeDocument/2006/relationships/hyperlink" Target="https://doi.org/10.1108/17566261011052365" TargetMode="External"/><Relationship Id="rId78" Type="http://schemas.openxmlformats.org/officeDocument/2006/relationships/hyperlink" Target="https://doi.org/10.1111/psj.12363" TargetMode="External"/><Relationship Id="rId81" Type="http://schemas.openxmlformats.org/officeDocument/2006/relationships/hyperlink" Target="https://doi.org/10.1017/beq.2021.8" TargetMode="External"/><Relationship Id="rId4" Type="http://schemas.openxmlformats.org/officeDocument/2006/relationships/settings" Target="settings.xml"/><Relationship Id="rId9" Type="http://schemas.openxmlformats.org/officeDocument/2006/relationships/hyperlink" Target="mailto:suarlin@unm.ac.id" TargetMode="External"/><Relationship Id="rId13" Type="http://schemas.openxmlformats.org/officeDocument/2006/relationships/footer" Target="footer1.xml"/><Relationship Id="rId18" Type="http://schemas.openxmlformats.org/officeDocument/2006/relationships/hyperlink" Target="https://doi.org/10.1111/etap.12095" TargetMode="External"/><Relationship Id="rId39" Type="http://schemas.openxmlformats.org/officeDocument/2006/relationships/hyperlink" Target="https://doi.org/10.1016/j.econmod.2016.12.024" TargetMode="External"/><Relationship Id="rId34" Type="http://schemas.openxmlformats.org/officeDocument/2006/relationships/hyperlink" Target="https://doi.org/10.3390/su12187551" TargetMode="External"/><Relationship Id="rId50" Type="http://schemas.openxmlformats.org/officeDocument/2006/relationships/hyperlink" Target="https://doi.org/10.5465/amr.2001.4845785" TargetMode="External"/><Relationship Id="rId55" Type="http://schemas.openxmlformats.org/officeDocument/2006/relationships/hyperlink" Target="https://doi.org/10.1002/(SICI)1097-0266(200003)21:3%3c397::AID-SMJ96%3e3.0.CO;2-6" TargetMode="External"/><Relationship Id="rId76" Type="http://schemas.openxmlformats.org/officeDocument/2006/relationships/hyperlink" Target="https://doi.org/10.1108/00400919810226967" TargetMode="External"/><Relationship Id="rId7" Type="http://schemas.openxmlformats.org/officeDocument/2006/relationships/endnotes" Target="endnotes.xml"/><Relationship Id="rId71" Type="http://schemas.openxmlformats.org/officeDocument/2006/relationships/hyperlink" Target="https://doi.org/10.1177/0961000612472833" TargetMode="External"/><Relationship Id="rId2" Type="http://schemas.openxmlformats.org/officeDocument/2006/relationships/numbering" Target="numbering.xml"/><Relationship Id="rId29" Type="http://schemas.openxmlformats.org/officeDocument/2006/relationships/hyperlink" Target="https://doi.org/10.1080/02690942.2010.508371" TargetMode="External"/><Relationship Id="rId24" Type="http://schemas.openxmlformats.org/officeDocument/2006/relationships/hyperlink" Target="https://doi.org/10.1016/S0149-2063(03)00087-4" TargetMode="External"/><Relationship Id="rId40" Type="http://schemas.openxmlformats.org/officeDocument/2006/relationships/hyperlink" Target="https://doi.org/10.1177/1536504217693229" TargetMode="External"/><Relationship Id="rId45" Type="http://schemas.openxmlformats.org/officeDocument/2006/relationships/hyperlink" Target="https://doi.org/10.1108/IJEBR-05-2020-0311" TargetMode="External"/><Relationship Id="rId66" Type="http://schemas.openxmlformats.org/officeDocument/2006/relationships/hyperlink" Target="https://doi.org/10.1108/JFMM-01-2021-001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png"/><Relationship Id="rId1" Type="http://schemas.openxmlformats.org/officeDocument/2006/relationships/hyperlink" Target="https://creativecommons.org/licenses/by-sa/4.0/" TargetMode="External"/><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20210426260152627" TargetMode="External"/><Relationship Id="rId2" Type="http://schemas.openxmlformats.org/officeDocument/2006/relationships/hyperlink" Target="https://doi.org/10.1080/10.52970/grcsd.v3i2.608"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5A16EC-D842-4B8B-BAD8-D1ABC0F1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10573</Words>
  <Characters>71796</Characters>
  <Application>Microsoft Office Word</Application>
  <DocSecurity>0</DocSecurity>
  <Lines>997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Halim Putra</dc:creator>
  <cp:keywords/>
  <dc:description/>
  <cp:lastModifiedBy>Aditya Halim Putra</cp:lastModifiedBy>
  <cp:revision>2</cp:revision>
  <cp:lastPrinted>2021-01-02T13:01:00Z</cp:lastPrinted>
  <dcterms:created xsi:type="dcterms:W3CDTF">2024-08-30T02:42:00Z</dcterms:created>
  <dcterms:modified xsi:type="dcterms:W3CDTF">2024-08-30T02:42:00Z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http://www.zotero.org/styles/chicago-note-bibliography-with-ibid</vt:lpwstr>
  </property>
  <property fmtid="{D5CDD505-2E9C-101B-9397-08002B2CF9AE}" pid="9" name="Mendeley Recent Style Name 3_1">
    <vt:lpwstr>Chicago Manual of Style 17th edition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http://csl.mendeley.com/styles/504048001/IJIRSSjournalCitation</vt:lpwstr>
  </property>
  <property fmtid="{D5CDD505-2E9C-101B-9397-08002B2CF9AE}" pid="13" name="Mendeley Recent Style Name 5_1">
    <vt:lpwstr>E-journal IJIRSS</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7af85a3e-0a09-37a3-bf56-2e9efec98710</vt:lpwstr>
  </property>
  <property fmtid="{D5CDD505-2E9C-101B-9397-08002B2CF9AE}" pid="24" name="Mendeley Citation Style_1">
    <vt:lpwstr>http://www.zotero.org/styles/apa</vt:lpwstr>
  </property>
  <property fmtid="{D5CDD505-2E9C-101B-9397-08002B2CF9AE}" pid="25" name="GrammarlyDocumentId">
    <vt:lpwstr>13af117d18db55dfe5a7350a1537ec522cfdc812eefa36fc0c0d0406aaf95498</vt:lpwstr>
  </property>
</Properties>
</file>